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9DA" w:rsidRDefault="00E019DA" w:rsidP="00A93B31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019DA">
        <w:rPr>
          <w:rFonts w:ascii="Times New Roman" w:hAnsi="Times New Roman" w:cs="Times New Roman"/>
          <w:b/>
          <w:sz w:val="28"/>
          <w:szCs w:val="28"/>
        </w:rPr>
        <w:t>Федеральное государственное бюджетное образовательное учреждение высшего профессионального образования «Тюменский государственный нефтегазовый университет», г. Тюмень</w:t>
      </w:r>
    </w:p>
    <w:p w:rsidR="00E019DA" w:rsidRDefault="002141A7" w:rsidP="002141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1A7">
        <w:rPr>
          <w:rFonts w:ascii="Times New Roman" w:hAnsi="Times New Roman" w:cs="Times New Roman"/>
          <w:sz w:val="28"/>
          <w:szCs w:val="28"/>
        </w:rPr>
        <w:t>625000</w:t>
      </w:r>
      <w:r>
        <w:rPr>
          <w:rFonts w:ascii="Times New Roman" w:hAnsi="Times New Roman" w:cs="Times New Roman"/>
          <w:sz w:val="28"/>
          <w:szCs w:val="28"/>
        </w:rPr>
        <w:t xml:space="preserve">, г. Тюмень, ул. </w:t>
      </w:r>
      <w:r w:rsidR="00E019DA" w:rsidRPr="002141A7">
        <w:rPr>
          <w:rFonts w:ascii="Times New Roman" w:hAnsi="Times New Roman" w:cs="Times New Roman"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 лет Октября, 38, каб.23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5</w:t>
      </w:r>
    </w:p>
    <w:p w:rsidR="002141A7" w:rsidRPr="002141A7" w:rsidRDefault="002141A7" w:rsidP="002141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(3452)20060092</w:t>
      </w:r>
    </w:p>
    <w:p w:rsidR="002141A7" w:rsidRPr="002141A7" w:rsidRDefault="002141A7" w:rsidP="002141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141A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proofErr w:type="gramEnd"/>
      <w:r w:rsidRPr="002141A7">
        <w:rPr>
          <w:rFonts w:ascii="Times New Roman" w:hAnsi="Times New Roman" w:cs="Times New Roman"/>
          <w:sz w:val="28"/>
          <w:szCs w:val="28"/>
        </w:rPr>
        <w:t xml:space="preserve">: </w:t>
      </w:r>
      <w:hyperlink r:id="rId6" w:history="1">
        <w:r w:rsidRPr="00AB7DA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dvoinik</w:t>
        </w:r>
        <w:r w:rsidRPr="002141A7">
          <w:rPr>
            <w:rStyle w:val="a4"/>
            <w:rFonts w:ascii="Times New Roman" w:hAnsi="Times New Roman" w:cs="Times New Roman"/>
            <w:sz w:val="28"/>
            <w:szCs w:val="28"/>
          </w:rPr>
          <w:t>72@</w:t>
        </w:r>
        <w:r w:rsidRPr="00AB7DA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2141A7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AB7DA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2141A7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  <w:lang w:val="en-US"/>
        </w:rPr>
        <w:t>general</w:t>
      </w:r>
      <w:r w:rsidRPr="002141A7">
        <w:rPr>
          <w:rFonts w:ascii="Times New Roman" w:hAnsi="Times New Roman" w:cs="Times New Roman"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tsogu</w:t>
      </w:r>
      <w:proofErr w:type="spellEnd"/>
      <w:r w:rsidRPr="002141A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2141A7" w:rsidRPr="002141A7" w:rsidRDefault="002141A7" w:rsidP="002141A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wwwtsogu</w:t>
      </w:r>
      <w:proofErr w:type="spellEnd"/>
      <w:r w:rsidRPr="002141A7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8A5F8A" w:rsidRDefault="00A93B31" w:rsidP="00A93B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Двойников, М. В. Анализ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результатов исследований износостойкости ротора винтового забойного двигателя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 М.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Двогйников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С. А. Фролов//Известия ВУЗов. Нефть и газ. – 2014. – №5. – С. 86-88</w:t>
      </w:r>
    </w:p>
    <w:p w:rsidR="00A93B31" w:rsidRDefault="00A93B31" w:rsidP="00A93B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С. А. Анализ результатов исследования профилей наклонно направленных скважин на основе трансцендентных кривых/ С.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Д. Д. Водорезов, М. В. Двойников//</w:t>
      </w:r>
      <w:r w:rsidRPr="00A93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Известия ВУЗов. Нефть и газ. – 2014. – №3. – С. 53-58</w:t>
      </w:r>
    </w:p>
    <w:p w:rsidR="00A93B31" w:rsidRDefault="00A93B31" w:rsidP="00A93B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Двойников, М. В. Анализ проектных решений и технологических приемов проектирования и реализации профилей наклонно направленных и горизонтальных скважин/ М. В. Двойников, С.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A93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Известия ВУЗов. Нефть и газ. – 2013. – №4. – С. 40-43</w:t>
      </w:r>
    </w:p>
    <w:p w:rsidR="00A93B31" w:rsidRDefault="00A93B31" w:rsidP="00A93B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Овчинников, В. П. Инновации для строительства скважин/ В. П. Овчинников, Н. А. Аксенова, Л. А. Каменский//</w:t>
      </w:r>
      <w:r w:rsidRPr="00A93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Известия ВУЗов. Нефть и газ. – 2013. – №4. – С. 57-64</w:t>
      </w:r>
    </w:p>
    <w:p w:rsidR="008B5324" w:rsidRDefault="00A93B31" w:rsidP="008B5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Двойников, М. В. Разработка и исследование энергосберегающих профилей </w:t>
      </w:r>
      <w:r w:rsidR="008B5324">
        <w:rPr>
          <w:rFonts w:ascii="Times New Roman" w:hAnsi="Times New Roman" w:cs="Times New Roman"/>
          <w:sz w:val="28"/>
          <w:szCs w:val="28"/>
        </w:rPr>
        <w:t xml:space="preserve">наклонно направленной скважины на основе трансцендентных кривых/ М. В. Двойников, С. А. </w:t>
      </w:r>
      <w:proofErr w:type="spellStart"/>
      <w:r w:rsidR="008B5324"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 w:rsidR="008B5324">
        <w:rPr>
          <w:rFonts w:ascii="Times New Roman" w:hAnsi="Times New Roman" w:cs="Times New Roman"/>
          <w:sz w:val="28"/>
          <w:szCs w:val="28"/>
        </w:rPr>
        <w:t>, А. Н. Каримов//</w:t>
      </w:r>
      <w:r w:rsidR="008B5324" w:rsidRPr="008B5324">
        <w:rPr>
          <w:rFonts w:ascii="Times New Roman" w:hAnsi="Times New Roman" w:cs="Times New Roman"/>
          <w:sz w:val="28"/>
          <w:szCs w:val="28"/>
        </w:rPr>
        <w:t xml:space="preserve"> </w:t>
      </w:r>
      <w:r w:rsidR="008B5324">
        <w:rPr>
          <w:rFonts w:ascii="Times New Roman" w:hAnsi="Times New Roman" w:cs="Times New Roman"/>
          <w:sz w:val="28"/>
          <w:szCs w:val="28"/>
        </w:rPr>
        <w:t>Известия ВУЗов. Нефть и газ. – 2013. – №5. – С. 21-27</w:t>
      </w:r>
    </w:p>
    <w:p w:rsidR="008B5324" w:rsidRDefault="008B5324" w:rsidP="008B5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Кулябин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Г. А. Системный анализ и модель рабочей характеристики турбобура во времени/ Г.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Кулябин</w:t>
      </w:r>
      <w:proofErr w:type="gramStart"/>
      <w:r>
        <w:rPr>
          <w:rFonts w:ascii="Times New Roman" w:hAnsi="Times New Roman" w:cs="Times New Roman"/>
          <w:sz w:val="28"/>
          <w:szCs w:val="28"/>
        </w:rPr>
        <w:t>.ю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Долгушин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Кулябин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8B53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Известия ВУЗов. Нефть и газ. – 2012. – №3. – С. 35-39</w:t>
      </w:r>
    </w:p>
    <w:p w:rsidR="008B5324" w:rsidRDefault="008B5324" w:rsidP="008B5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Двойников, М. В. Эксплуатация винтовых забойных двигателей на предприятиях нефтегазового сектора/ М. В. Двойников, С.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Ошибков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П. А. Ракитный, А.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Буторин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8B53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Известия ВУЗов. Нефть и газ. – 2012. – №2. – С. 27-30</w:t>
      </w:r>
    </w:p>
    <w:p w:rsidR="008B5324" w:rsidRDefault="008B5324" w:rsidP="008B5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Двойников, М. В. Модель многозабойной скважины с различными типами конструкции забоев при стационарном режиме/М. В. Двойников, Ж. М.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Колев</w:t>
      </w:r>
      <w:proofErr w:type="gramEnd"/>
      <w:r>
        <w:rPr>
          <w:rFonts w:ascii="Times New Roman" w:hAnsi="Times New Roman" w:cs="Times New Roman"/>
          <w:sz w:val="28"/>
          <w:szCs w:val="28"/>
        </w:rPr>
        <w:t>, Д. Д. Водорезов//</w:t>
      </w:r>
      <w:r w:rsidRPr="008B53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Нефтяное хозяйство . – 2014. – ноябрь. – С. 130-133</w:t>
      </w:r>
    </w:p>
    <w:p w:rsidR="008B5324" w:rsidRDefault="008B5324" w:rsidP="008B5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Гречин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 Г. Исследование напряжений и деформаций, возникающих при работе компоновки с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винтовым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забойным двигателем-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отклонителем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Е.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Гречин</w:t>
      </w:r>
      <w:proofErr w:type="spellEnd"/>
      <w:r>
        <w:rPr>
          <w:rFonts w:ascii="Times New Roman" w:hAnsi="Times New Roman" w:cs="Times New Roman"/>
          <w:sz w:val="28"/>
          <w:szCs w:val="28"/>
        </w:rPr>
        <w:t>, Э. В. Пашков//</w:t>
      </w:r>
      <w:r w:rsidRPr="008B53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</w:t>
      </w:r>
      <w:r w:rsidR="003933D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– №</w:t>
      </w:r>
      <w:r w:rsidR="003933D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– С. </w:t>
      </w:r>
      <w:r w:rsidR="003933D5">
        <w:rPr>
          <w:rFonts w:ascii="Times New Roman" w:hAnsi="Times New Roman" w:cs="Times New Roman"/>
          <w:sz w:val="28"/>
          <w:szCs w:val="28"/>
        </w:rPr>
        <w:t>29-33</w:t>
      </w:r>
    </w:p>
    <w:p w:rsidR="00A93B31" w:rsidRPr="00A93B31" w:rsidRDefault="003933D5" w:rsidP="00A93B3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Гречин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 Г. Напряженно-деформированное состояние компоновки с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винтовым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забойным двигателем-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отклонителем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Е. 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Гречин</w:t>
      </w:r>
      <w:proofErr w:type="spellEnd"/>
      <w:r>
        <w:rPr>
          <w:rFonts w:ascii="Times New Roman" w:hAnsi="Times New Roman" w:cs="Times New Roman"/>
          <w:sz w:val="28"/>
          <w:szCs w:val="28"/>
        </w:rPr>
        <w:t>//</w:t>
      </w:r>
      <w:r w:rsidRPr="008B53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Строительство нефтяных и газовых скважин на суше и на море. – 2013. – №5. – С. 4-8</w:t>
      </w:r>
    </w:p>
    <w:sectPr w:rsidR="00A93B31" w:rsidRPr="00A93B31" w:rsidSect="00A93B31">
      <w:pgSz w:w="11906" w:h="16838"/>
      <w:pgMar w:top="1134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76D10"/>
    <w:multiLevelType w:val="hybridMultilevel"/>
    <w:tmpl w:val="9252F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3D2"/>
    <w:rsid w:val="002141A7"/>
    <w:rsid w:val="003933D5"/>
    <w:rsid w:val="004423D2"/>
    <w:rsid w:val="008A5F8A"/>
    <w:rsid w:val="008B5324"/>
    <w:rsid w:val="00A93B31"/>
    <w:rsid w:val="00E0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B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41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B3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41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voinik72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3</cp:revision>
  <dcterms:created xsi:type="dcterms:W3CDTF">2015-04-30T12:08:00Z</dcterms:created>
  <dcterms:modified xsi:type="dcterms:W3CDTF">2015-05-02T07:41:00Z</dcterms:modified>
</cp:coreProperties>
</file>