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647" w:rsidRPr="00615647" w:rsidRDefault="00615647" w:rsidP="00615647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15647">
        <w:rPr>
          <w:rFonts w:ascii="Times New Roman" w:hAnsi="Times New Roman" w:cs="Times New Roman"/>
          <w:b/>
          <w:sz w:val="28"/>
          <w:szCs w:val="28"/>
          <w:lang w:eastAsia="ru-RU"/>
        </w:rPr>
        <w:t>Лукьянов Владимир Тимофеевич</w:t>
      </w:r>
      <w:r w:rsidRPr="00615647">
        <w:rPr>
          <w:rFonts w:ascii="Times New Roman" w:hAnsi="Times New Roman" w:cs="Times New Roman"/>
          <w:sz w:val="28"/>
          <w:szCs w:val="28"/>
          <w:lang w:eastAsia="ru-RU"/>
        </w:rPr>
        <w:t>, доктор технических наук, профессор, Федеральное государственное автономное образовательное учреждение высшего профессионального образования «Северо-Кавказский федеральный университет», кафедра «Разработка и эксплуатация нефтяных и газовых месторождений», профессор</w:t>
      </w:r>
    </w:p>
    <w:p w:rsidR="00615647" w:rsidRDefault="00615647" w:rsidP="00C3342C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342C" w:rsidRDefault="00C3342C" w:rsidP="00615647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342C">
        <w:rPr>
          <w:rFonts w:ascii="Times New Roman" w:hAnsi="Times New Roman" w:cs="Times New Roman"/>
          <w:bCs/>
          <w:sz w:val="28"/>
          <w:szCs w:val="28"/>
        </w:rPr>
        <w:t xml:space="preserve">Лукьянов, В. Т. О натяжении эксплуатационных колонн в </w:t>
      </w:r>
      <w:proofErr w:type="spellStart"/>
      <w:r w:rsidRPr="00C3342C">
        <w:rPr>
          <w:rFonts w:ascii="Times New Roman" w:hAnsi="Times New Roman" w:cs="Times New Roman"/>
          <w:bCs/>
          <w:sz w:val="28"/>
          <w:szCs w:val="28"/>
        </w:rPr>
        <w:t>паронагнетательных</w:t>
      </w:r>
      <w:proofErr w:type="spellEnd"/>
      <w:r w:rsidRPr="00C3342C">
        <w:rPr>
          <w:rFonts w:ascii="Times New Roman" w:hAnsi="Times New Roman" w:cs="Times New Roman"/>
          <w:bCs/>
          <w:sz w:val="28"/>
          <w:szCs w:val="28"/>
        </w:rPr>
        <w:t xml:space="preserve"> скважинах/ В. Т. Лукьянов, А. А. </w:t>
      </w:r>
      <w:proofErr w:type="spellStart"/>
      <w:r w:rsidRPr="00C3342C">
        <w:rPr>
          <w:rFonts w:ascii="Times New Roman" w:hAnsi="Times New Roman" w:cs="Times New Roman"/>
          <w:bCs/>
          <w:sz w:val="28"/>
          <w:szCs w:val="28"/>
        </w:rPr>
        <w:t>Перейма</w:t>
      </w:r>
      <w:proofErr w:type="spellEnd"/>
      <w:r w:rsidRPr="00C3342C">
        <w:rPr>
          <w:rFonts w:ascii="Times New Roman" w:hAnsi="Times New Roman" w:cs="Times New Roman"/>
          <w:bCs/>
          <w:sz w:val="28"/>
          <w:szCs w:val="28"/>
        </w:rPr>
        <w:t xml:space="preserve">, Ю. К. </w:t>
      </w:r>
      <w:proofErr w:type="spellStart"/>
      <w:r w:rsidRPr="00C3342C">
        <w:rPr>
          <w:rFonts w:ascii="Times New Roman" w:hAnsi="Times New Roman" w:cs="Times New Roman"/>
          <w:bCs/>
          <w:sz w:val="28"/>
          <w:szCs w:val="28"/>
        </w:rPr>
        <w:t>Дмитриади</w:t>
      </w:r>
      <w:proofErr w:type="spellEnd"/>
      <w:r w:rsidRPr="00C3342C">
        <w:rPr>
          <w:rFonts w:ascii="Times New Roman" w:hAnsi="Times New Roman" w:cs="Times New Roman"/>
          <w:bCs/>
          <w:sz w:val="28"/>
          <w:szCs w:val="28"/>
        </w:rPr>
        <w:t xml:space="preserve">// </w:t>
      </w:r>
      <w:r w:rsidRPr="00C3342C">
        <w:rPr>
          <w:rFonts w:ascii="Times New Roman" w:hAnsi="Times New Roman" w:cs="Times New Roman"/>
          <w:sz w:val="24"/>
          <w:szCs w:val="24"/>
          <w:lang w:eastAsia="ru-RU"/>
        </w:rPr>
        <w:t xml:space="preserve">ВЕСТНИК </w:t>
      </w:r>
      <w:proofErr w:type="gramStart"/>
      <w:r w:rsidRPr="00C3342C">
        <w:rPr>
          <w:rFonts w:ascii="Times New Roman" w:hAnsi="Times New Roman" w:cs="Times New Roman"/>
          <w:sz w:val="24"/>
          <w:szCs w:val="24"/>
          <w:lang w:eastAsia="ru-RU"/>
        </w:rPr>
        <w:t>СЕВЕРО-КАВКАЗСКОГО</w:t>
      </w:r>
      <w:proofErr w:type="gramEnd"/>
      <w:r w:rsidRPr="00C3342C">
        <w:rPr>
          <w:rFonts w:ascii="Times New Roman" w:hAnsi="Times New Roman" w:cs="Times New Roman"/>
          <w:sz w:val="24"/>
          <w:szCs w:val="24"/>
          <w:lang w:eastAsia="ru-RU"/>
        </w:rPr>
        <w:t xml:space="preserve"> ФЕДЕРАЛЬНОГО УНИВЕРСИТЕТА</w:t>
      </w:r>
      <w:r>
        <w:rPr>
          <w:rFonts w:ascii="Times New Roman" w:hAnsi="Times New Roman" w:cs="Times New Roman"/>
          <w:sz w:val="24"/>
          <w:szCs w:val="24"/>
          <w:lang w:eastAsia="ru-RU"/>
        </w:rPr>
        <w:t>. – №4. – 2014. – С. 51-55</w:t>
      </w:r>
    </w:p>
    <w:p w:rsidR="00C3342C" w:rsidRPr="00CD50C1" w:rsidRDefault="00C3342C" w:rsidP="00615647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342C">
        <w:rPr>
          <w:rFonts w:ascii="Times New Roman" w:hAnsi="Times New Roman" w:cs="Times New Roman"/>
          <w:sz w:val="28"/>
          <w:szCs w:val="28"/>
          <w:lang w:eastAsia="ru-RU"/>
        </w:rPr>
        <w:t>Лукьянов, В.Т.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Крутящий момент для вращения изогнутых бурильных труб вокруг собст</w:t>
      </w:r>
      <w:r w:rsidR="00702F75">
        <w:rPr>
          <w:rFonts w:ascii="Times New Roman" w:hAnsi="Times New Roman" w:cs="Times New Roman"/>
          <w:sz w:val="28"/>
          <w:szCs w:val="28"/>
          <w:lang w:eastAsia="ru-RU"/>
        </w:rPr>
        <w:t>венной оси в криволинейной сква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eastAsia="ru-RU"/>
        </w:rPr>
        <w:t xml:space="preserve">жине/ В. Т. Лукьянов, Ю. А. Пуля, А. В. Лукьянов, И. В.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Ариничева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//Строительство нефтяных и газовых скважин на суше 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море. – 2012. – №12. – С. 22-24</w:t>
      </w:r>
    </w:p>
    <w:p w:rsidR="009A36BF" w:rsidRDefault="00CD50C1" w:rsidP="00615647">
      <w:pPr>
        <w:pStyle w:val="a3"/>
        <w:numPr>
          <w:ilvl w:val="0"/>
          <w:numId w:val="2"/>
        </w:numPr>
        <w:spacing w:line="360" w:lineRule="auto"/>
        <w:jc w:val="both"/>
      </w:pP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Хнычкин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Э. В. Стабилизация зенитного угла наклонно направленных скважин при бурении компоновками с кривым переводником/Э.В.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Хнычкин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, Ю.А. Пуля, В.Т. Лукьянов//</w:t>
      </w:r>
      <w:r w:rsidRPr="00CD50C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Строительство нефтяных и газовых скважин на суше и на море. – 2012. – №5. – С. 18-22</w:t>
      </w:r>
      <w:r>
        <w:t xml:space="preserve"> </w:t>
      </w:r>
    </w:p>
    <w:sectPr w:rsidR="009A36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D566F"/>
    <w:multiLevelType w:val="hybridMultilevel"/>
    <w:tmpl w:val="87EE1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B55F8B"/>
    <w:multiLevelType w:val="hybridMultilevel"/>
    <w:tmpl w:val="33C8C6A8"/>
    <w:lvl w:ilvl="0" w:tplc="BB36A8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11D6AD0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72CA2BC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E44243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87A068FE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69A69F70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263A08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28664AB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AC18893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2">
    <w:nsid w:val="58022010"/>
    <w:multiLevelType w:val="hybridMultilevel"/>
    <w:tmpl w:val="355EBFB6"/>
    <w:lvl w:ilvl="0" w:tplc="360E2352">
      <w:start w:val="1"/>
      <w:numFmt w:val="decimal"/>
      <w:lvlText w:val="%1."/>
      <w:lvlJc w:val="left"/>
      <w:pPr>
        <w:ind w:left="89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F2F"/>
    <w:rsid w:val="00001F2F"/>
    <w:rsid w:val="00615647"/>
    <w:rsid w:val="00702F75"/>
    <w:rsid w:val="009A36BF"/>
    <w:rsid w:val="00C3342C"/>
    <w:rsid w:val="00CD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42C"/>
    <w:pPr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3342C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C334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342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42C"/>
    <w:pPr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3342C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C334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342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4</cp:revision>
  <cp:lastPrinted>2015-05-05T08:54:00Z</cp:lastPrinted>
  <dcterms:created xsi:type="dcterms:W3CDTF">2015-04-29T11:19:00Z</dcterms:created>
  <dcterms:modified xsi:type="dcterms:W3CDTF">2015-05-05T08:54:00Z</dcterms:modified>
</cp:coreProperties>
</file>