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D54" w:rsidRPr="00196D54" w:rsidRDefault="00196D54" w:rsidP="00DC013A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96D54">
        <w:rPr>
          <w:rFonts w:ascii="Times New Roman" w:hAnsi="Times New Roman" w:cs="Times New Roman"/>
          <w:b/>
          <w:sz w:val="28"/>
          <w:szCs w:val="28"/>
        </w:rPr>
        <w:t>Фуфачев</w:t>
      </w:r>
      <w:proofErr w:type="spellEnd"/>
      <w:r w:rsidRPr="00196D54">
        <w:rPr>
          <w:rFonts w:ascii="Times New Roman" w:hAnsi="Times New Roman" w:cs="Times New Roman"/>
          <w:b/>
          <w:sz w:val="28"/>
          <w:szCs w:val="28"/>
        </w:rPr>
        <w:t xml:space="preserve"> Олег Игоревич</w:t>
      </w:r>
      <w:r w:rsidRPr="00196D54">
        <w:rPr>
          <w:rFonts w:ascii="Times New Roman" w:hAnsi="Times New Roman" w:cs="Times New Roman"/>
          <w:sz w:val="28"/>
          <w:szCs w:val="28"/>
        </w:rPr>
        <w:t>, кандидат технических наук, ООО «Гидробур-сервис», главный конструктор</w:t>
      </w:r>
    </w:p>
    <w:p w:rsidR="00EE044E" w:rsidRDefault="00DC013A" w:rsidP="00DC01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Фуфачев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О. И. Расчет напряженно-деформированного состояния статора винтового забойного двигателя/ О.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Фуфачев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>//Строительство нефтяных и газовых скважин на суше и на море. – 2009. – №10. – С. 3-6.</w:t>
      </w:r>
    </w:p>
    <w:p w:rsidR="00DC013A" w:rsidRDefault="00DC013A" w:rsidP="00DC01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Фуфачев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>, О. И. Применение ВЗД диаметром 106 мм с профилированными двигательными секциями производства ЗАО «Гидробур-сервис» в скважинах ОАО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Оренбургнефть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ТНК-ВР/О.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Фуфачев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>, А. В. Митрофанов// Инженерная практика. – 2012. – №7. – С. 36-40.</w:t>
      </w:r>
      <w:bookmarkStart w:id="0" w:name="_GoBack"/>
      <w:bookmarkEnd w:id="0"/>
    </w:p>
    <w:p w:rsidR="00DC013A" w:rsidRPr="00DC013A" w:rsidRDefault="00DC013A" w:rsidP="00DC01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Фуфачев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 И. Преимущества применения профилированных винтовых забойных двигателей производств</w:t>
      </w:r>
      <w:proofErr w:type="gramStart"/>
      <w:r>
        <w:rPr>
          <w:rFonts w:ascii="Times New Roman" w:hAnsi="Times New Roman" w:cs="Times New Roman"/>
          <w:sz w:val="28"/>
          <w:szCs w:val="28"/>
        </w:rPr>
        <w:t>а ООО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«Гидробур-сервис» при бурении нефтяных и газовых скважин/ О.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Фуфачев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Э. 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Крутик</w:t>
      </w:r>
      <w:proofErr w:type="spellEnd"/>
      <w:r>
        <w:rPr>
          <w:rFonts w:ascii="Times New Roman" w:hAnsi="Times New Roman" w:cs="Times New Roman"/>
          <w:sz w:val="28"/>
          <w:szCs w:val="28"/>
        </w:rPr>
        <w:t>, Д. А. Осипов// Бурение и нефть. – 2014. – №11. – С. 51-54.</w:t>
      </w:r>
    </w:p>
    <w:sectPr w:rsidR="00DC013A" w:rsidRPr="00DC013A" w:rsidSect="00DC013A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D2373"/>
    <w:multiLevelType w:val="hybridMultilevel"/>
    <w:tmpl w:val="74E6F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65"/>
    <w:rsid w:val="00196D54"/>
    <w:rsid w:val="00D47965"/>
    <w:rsid w:val="00DC013A"/>
    <w:rsid w:val="00EE0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1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1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116</Words>
  <Characters>666</Characters>
  <Application>Microsoft Office Word</Application>
  <DocSecurity>0</DocSecurity>
  <Lines>5</Lines>
  <Paragraphs>1</Paragraphs>
  <ScaleCrop>false</ScaleCrop>
  <Company>Home</Company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2015-04-30T08:28:00Z</dcterms:created>
  <dcterms:modified xsi:type="dcterms:W3CDTF">2015-05-02T07:26:00Z</dcterms:modified>
</cp:coreProperties>
</file>