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AB2" w:rsidRPr="0065759B" w:rsidRDefault="00C4546F" w:rsidP="002D6E90">
      <w:pPr>
        <w:ind w:left="567"/>
        <w:jc w:val="center"/>
        <w:rPr>
          <w:b/>
          <w:sz w:val="24"/>
          <w:szCs w:val="24"/>
        </w:rPr>
      </w:pPr>
      <w:r w:rsidRPr="0065759B">
        <w:rPr>
          <w:b/>
          <w:sz w:val="24"/>
          <w:szCs w:val="24"/>
        </w:rPr>
        <w:t>Учебная программа курса «Школа программиста»</w:t>
      </w:r>
      <w:r w:rsidR="00F71D6A">
        <w:rPr>
          <w:b/>
          <w:sz w:val="24"/>
          <w:szCs w:val="24"/>
        </w:rPr>
        <w:t xml:space="preserve"> (1 – 2 семестр)</w:t>
      </w:r>
    </w:p>
    <w:p w:rsidR="00D419F7" w:rsidRPr="0065759B" w:rsidRDefault="00D419F7" w:rsidP="002D6E90">
      <w:pPr>
        <w:jc w:val="center"/>
        <w:rPr>
          <w:sz w:val="24"/>
          <w:szCs w:val="24"/>
        </w:rPr>
      </w:pPr>
      <w:bookmarkStart w:id="0" w:name="_GoBack"/>
      <w:bookmarkEnd w:id="0"/>
    </w:p>
    <w:tbl>
      <w:tblPr>
        <w:tblStyle w:val="ac"/>
        <w:tblW w:w="10740" w:type="dxa"/>
        <w:tblLayout w:type="fixed"/>
        <w:tblLook w:val="04A0" w:firstRow="1" w:lastRow="0" w:firstColumn="1" w:lastColumn="0" w:noHBand="0" w:noVBand="1"/>
      </w:tblPr>
      <w:tblGrid>
        <w:gridCol w:w="534"/>
        <w:gridCol w:w="5103"/>
        <w:gridCol w:w="5103"/>
      </w:tblGrid>
      <w:tr w:rsidR="0065759B" w:rsidRPr="0065759B" w:rsidTr="0065759B">
        <w:trPr>
          <w:trHeight w:val="289"/>
        </w:trPr>
        <w:tc>
          <w:tcPr>
            <w:tcW w:w="534" w:type="dxa"/>
          </w:tcPr>
          <w:p w:rsidR="0065759B" w:rsidRPr="0065759B" w:rsidRDefault="0065759B" w:rsidP="002D6E90">
            <w:pPr>
              <w:jc w:val="center"/>
              <w:rPr>
                <w:b/>
                <w:sz w:val="24"/>
                <w:szCs w:val="24"/>
              </w:rPr>
            </w:pPr>
            <w:r w:rsidRPr="0065759B">
              <w:rPr>
                <w:b/>
                <w:sz w:val="24"/>
                <w:szCs w:val="24"/>
              </w:rPr>
              <w:t>№</w:t>
            </w:r>
          </w:p>
          <w:p w:rsidR="0065759B" w:rsidRPr="0065759B" w:rsidRDefault="0065759B" w:rsidP="002D6E9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103" w:type="dxa"/>
          </w:tcPr>
          <w:p w:rsidR="0065759B" w:rsidRPr="0065759B" w:rsidRDefault="0065759B" w:rsidP="002D6E90">
            <w:pPr>
              <w:jc w:val="center"/>
              <w:rPr>
                <w:b/>
                <w:sz w:val="24"/>
                <w:szCs w:val="24"/>
              </w:rPr>
            </w:pPr>
            <w:r w:rsidRPr="0065759B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center"/>
              <w:rPr>
                <w:b/>
                <w:sz w:val="24"/>
                <w:szCs w:val="24"/>
              </w:rPr>
            </w:pPr>
            <w:r w:rsidRPr="0065759B">
              <w:rPr>
                <w:b/>
                <w:sz w:val="24"/>
                <w:szCs w:val="24"/>
              </w:rPr>
              <w:t>Содержание занятия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Информатика. Информация и данные. Кодирование данных. Измерение информации. Структура информации 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Информатика. Информация и данные. Кодирование данных. Измерение информации. Алфавитный подход к оценке количества информации. Единицы измерения. Структуризация информации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Системы счисления. Основные понятия: алфавит, вес символа, базис. Представление чисел в различных системах счисления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Язык и алфавит. Представление десятичных чисел в различных системах счисления. Свернутая и развернутая форма числа. Алгоритм перевода десятичных чисел в различные системы счисления. 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Системы счисления. Табличный метод перевода чисел в другую </w:t>
            </w:r>
            <w:proofErr w:type="spellStart"/>
            <w:r w:rsidRPr="0065759B">
              <w:rPr>
                <w:sz w:val="24"/>
                <w:szCs w:val="24"/>
              </w:rPr>
              <w:t>с.</w:t>
            </w:r>
            <w:proofErr w:type="gramStart"/>
            <w:r w:rsidRPr="0065759B">
              <w:rPr>
                <w:sz w:val="24"/>
                <w:szCs w:val="24"/>
              </w:rPr>
              <w:t>с</w:t>
            </w:r>
            <w:proofErr w:type="spellEnd"/>
            <w:proofErr w:type="gramEnd"/>
            <w:r w:rsidRPr="0065759B">
              <w:rPr>
                <w:sz w:val="24"/>
                <w:szCs w:val="24"/>
              </w:rPr>
              <w:t>. Смешанные системы счисления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Табличный метод перевода чисел в другую систему счисления.</w:t>
            </w:r>
          </w:p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Смешанные системы счисления. Взаимосвязь между 2, 8, 16-ой системами счисления. Диады, триады, </w:t>
            </w:r>
            <w:proofErr w:type="spellStart"/>
            <w:r w:rsidRPr="0065759B">
              <w:rPr>
                <w:sz w:val="24"/>
                <w:szCs w:val="24"/>
              </w:rPr>
              <w:t>тетрады</w:t>
            </w:r>
            <w:proofErr w:type="spellEnd"/>
            <w:r w:rsidRPr="0065759B">
              <w:rPr>
                <w:sz w:val="24"/>
                <w:szCs w:val="24"/>
              </w:rPr>
              <w:t xml:space="preserve">. 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Традиционные и нетрадиционные системы счисления.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Проверочная контрольная работа.</w:t>
            </w:r>
          </w:p>
          <w:p w:rsidR="0065759B" w:rsidRPr="0065759B" w:rsidRDefault="0065759B" w:rsidP="002D6E90">
            <w:pPr>
              <w:ind w:right="314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Троичная система счисления и компьютер </w:t>
            </w:r>
            <w:proofErr w:type="spellStart"/>
            <w:r w:rsidRPr="0065759B">
              <w:rPr>
                <w:sz w:val="24"/>
                <w:szCs w:val="24"/>
              </w:rPr>
              <w:t>Сетунь</w:t>
            </w:r>
            <w:proofErr w:type="spellEnd"/>
            <w:r w:rsidRPr="0065759B">
              <w:rPr>
                <w:sz w:val="24"/>
                <w:szCs w:val="24"/>
              </w:rPr>
              <w:t xml:space="preserve">. </w:t>
            </w:r>
            <w:proofErr w:type="gramStart"/>
            <w:r w:rsidRPr="0065759B">
              <w:rPr>
                <w:sz w:val="24"/>
                <w:szCs w:val="24"/>
              </w:rPr>
              <w:t>Факториальная</w:t>
            </w:r>
            <w:proofErr w:type="gramEnd"/>
            <w:r w:rsidRPr="0065759B">
              <w:rPr>
                <w:sz w:val="24"/>
                <w:szCs w:val="24"/>
              </w:rPr>
              <w:t xml:space="preserve"> и </w:t>
            </w:r>
            <w:proofErr w:type="spellStart"/>
            <w:r w:rsidRPr="0065759B">
              <w:rPr>
                <w:sz w:val="24"/>
                <w:szCs w:val="24"/>
              </w:rPr>
              <w:t>фибоначчиева</w:t>
            </w:r>
            <w:proofErr w:type="spellEnd"/>
            <w:r w:rsidRPr="0065759B">
              <w:rPr>
                <w:sz w:val="24"/>
                <w:szCs w:val="24"/>
              </w:rPr>
              <w:t xml:space="preserve"> системы счисления.</w:t>
            </w:r>
          </w:p>
        </w:tc>
      </w:tr>
      <w:tr w:rsidR="0065759B" w:rsidRPr="0065759B" w:rsidTr="0065759B">
        <w:trPr>
          <w:trHeight w:val="763"/>
        </w:trPr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Кодирование информации. 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Кодирование и декодирование. Коды фиксированной и переменной длины. Префиксные коды. Условие </w:t>
            </w:r>
            <w:proofErr w:type="spellStart"/>
            <w:r w:rsidRPr="0065759B">
              <w:rPr>
                <w:sz w:val="24"/>
                <w:szCs w:val="24"/>
              </w:rPr>
              <w:t>Фано</w:t>
            </w:r>
            <w:proofErr w:type="spellEnd"/>
            <w:r w:rsidRPr="0065759B">
              <w:rPr>
                <w:sz w:val="24"/>
                <w:szCs w:val="24"/>
              </w:rPr>
              <w:t>. Решение задач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Кодирование звуковой и графической информации.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Кодирование звуковой и графической информации. Решение задач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Языки программирования. Основные алгоритмические конструкции языка. 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Алфавит языка </w:t>
            </w:r>
            <w:r w:rsidRPr="0065759B">
              <w:rPr>
                <w:sz w:val="24"/>
                <w:szCs w:val="24"/>
                <w:lang w:val="en-US"/>
              </w:rPr>
              <w:t>Pascal</w:t>
            </w:r>
            <w:r w:rsidRPr="0065759B">
              <w:rPr>
                <w:sz w:val="24"/>
                <w:szCs w:val="24"/>
              </w:rPr>
              <w:t>. Данные и типы данных. Ввод и вывод данных в программе. Вычисление арифметических выражений.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Логика и компьютер. Основные понятия логики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Логическое высказывание. Логические значения </w:t>
            </w:r>
            <w:r w:rsidRPr="0065759B">
              <w:rPr>
                <w:sz w:val="24"/>
                <w:szCs w:val="24"/>
                <w:lang w:val="en-US"/>
              </w:rPr>
              <w:t>TRUE</w:t>
            </w:r>
            <w:r w:rsidRPr="0065759B">
              <w:rPr>
                <w:sz w:val="24"/>
                <w:szCs w:val="24"/>
              </w:rPr>
              <w:t xml:space="preserve"> и </w:t>
            </w:r>
            <w:r w:rsidRPr="0065759B">
              <w:rPr>
                <w:sz w:val="24"/>
                <w:szCs w:val="24"/>
                <w:lang w:val="en-US"/>
              </w:rPr>
              <w:t>FALSE</w:t>
            </w:r>
            <w:r w:rsidRPr="0065759B">
              <w:rPr>
                <w:sz w:val="24"/>
                <w:szCs w:val="24"/>
              </w:rPr>
              <w:t>. Логические операции. Таблицы истинности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Логические высказывания в программе. Операторы выбора.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Запись логических высказываний на языке программирования. Операторы </w:t>
            </w:r>
            <w:r w:rsidRPr="0065759B">
              <w:rPr>
                <w:sz w:val="24"/>
                <w:szCs w:val="24"/>
                <w:lang w:val="en-US"/>
              </w:rPr>
              <w:t xml:space="preserve">IF </w:t>
            </w:r>
            <w:r w:rsidRPr="0065759B">
              <w:rPr>
                <w:sz w:val="24"/>
                <w:szCs w:val="24"/>
              </w:rPr>
              <w:t xml:space="preserve">и </w:t>
            </w:r>
            <w:r w:rsidRPr="0065759B">
              <w:rPr>
                <w:sz w:val="24"/>
                <w:szCs w:val="24"/>
                <w:lang w:val="en-US"/>
              </w:rPr>
              <w:t>CASE</w:t>
            </w:r>
            <w:r w:rsidRPr="0065759B">
              <w:rPr>
                <w:sz w:val="24"/>
                <w:szCs w:val="24"/>
              </w:rPr>
              <w:t xml:space="preserve">. 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Законы логики. Упрощение логических выражений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Законы логики. Упрощение логических выражений 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Реализация повтора действий в программировании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Циклы. Операторы циклов. Цикл </w:t>
            </w:r>
            <w:r w:rsidRPr="0065759B">
              <w:rPr>
                <w:sz w:val="24"/>
                <w:szCs w:val="24"/>
                <w:lang w:val="en-US"/>
              </w:rPr>
              <w:t>FOR</w:t>
            </w:r>
            <w:r w:rsidRPr="0065759B">
              <w:rPr>
                <w:sz w:val="24"/>
                <w:szCs w:val="24"/>
              </w:rPr>
              <w:t>. Вложенные циклы. Алгоритм накопления суммы. Определение количества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Условные циклы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Циклы </w:t>
            </w:r>
            <w:r w:rsidRPr="0065759B">
              <w:rPr>
                <w:sz w:val="24"/>
                <w:szCs w:val="24"/>
                <w:lang w:val="en-US"/>
              </w:rPr>
              <w:t>WHILE</w:t>
            </w:r>
            <w:r w:rsidRPr="0065759B">
              <w:rPr>
                <w:sz w:val="24"/>
                <w:szCs w:val="24"/>
              </w:rPr>
              <w:t xml:space="preserve"> и </w:t>
            </w:r>
            <w:r w:rsidRPr="0065759B">
              <w:rPr>
                <w:sz w:val="24"/>
                <w:szCs w:val="24"/>
                <w:lang w:val="en-US"/>
              </w:rPr>
              <w:t>REPEAT</w:t>
            </w:r>
            <w:r w:rsidRPr="0065759B">
              <w:rPr>
                <w:sz w:val="24"/>
                <w:szCs w:val="24"/>
              </w:rPr>
              <w:t>. Алгоритм выделения цифр из записи десятичного числа.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Логические выражения. Канонические формы записи логического выражения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СДНФ и СКНФ. </w:t>
            </w:r>
          </w:p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Контрольная работа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Логические элементы компьютера. Устройство компьютера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Простейшие логические элементы. Сумматор. Триггер. </w:t>
            </w:r>
          </w:p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Принципы устройства компьютера. Магистрально-модульная организация компьютера. Процессор. Память. Устройства ввода/вывода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Массивы. Алгоритмы поиска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Тип данных массив. Заполнение и вывод массива. Алгоритм линейного поиска. </w:t>
            </w:r>
            <w:r w:rsidRPr="0065759B">
              <w:rPr>
                <w:sz w:val="24"/>
                <w:szCs w:val="24"/>
              </w:rPr>
              <w:lastRenderedPageBreak/>
              <w:t>Алгоритм поиска максимального/минимального элемента в массиве.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Методы упорядочивания данных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jc w:val="both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Алгоритмы сортировок. Пузырьковая сортировка. Сортировка вставками, сортировка простым выбором.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Вспомогательный блок программы – функция. </w:t>
            </w:r>
          </w:p>
          <w:p w:rsidR="0065759B" w:rsidRPr="0065759B" w:rsidRDefault="0065759B" w:rsidP="002D6E90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Синтаксис написания функции. Вычислительные функции. Алгоритм двоичного поиска. Функция линейного поиска, функция двоичного поиска.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Процедуры. Процедуры вставки/удаления элемента массива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Написание процедур. Сдвиг фрагмента массива при вставке/удалении элемента массива.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Структурное программирование. Принцип защиты информации. Матрицы. Обработка матриц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Модульное  программирование. Принцип защиты информации.</w:t>
            </w:r>
          </w:p>
          <w:p w:rsidR="0065759B" w:rsidRPr="0065759B" w:rsidRDefault="0065759B" w:rsidP="002D6E90">
            <w:pPr>
              <w:ind w:right="314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Вывод матрицы, процедуры обработки матрицы.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Строки и символы. Обработка строк. 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Символьные типы данных </w:t>
            </w:r>
            <w:r w:rsidRPr="0065759B">
              <w:rPr>
                <w:sz w:val="24"/>
                <w:szCs w:val="24"/>
                <w:lang w:val="en-US"/>
              </w:rPr>
              <w:t>CHAR</w:t>
            </w:r>
            <w:r w:rsidRPr="0065759B">
              <w:rPr>
                <w:sz w:val="24"/>
                <w:szCs w:val="24"/>
              </w:rPr>
              <w:t xml:space="preserve"> и </w:t>
            </w:r>
            <w:r w:rsidRPr="0065759B">
              <w:rPr>
                <w:sz w:val="24"/>
                <w:szCs w:val="24"/>
                <w:lang w:val="en-US"/>
              </w:rPr>
              <w:t>STRING</w:t>
            </w:r>
            <w:r w:rsidRPr="0065759B">
              <w:rPr>
                <w:sz w:val="24"/>
                <w:szCs w:val="24"/>
              </w:rPr>
              <w:t>. Методы обработки строк. Стандартные процедуры обработки строк.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Файлы. Этапы обработки файла. Текстовый файл.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Файловые переменные. Этапы обработки файла. Текстовый файл. Особенности обработки текстового файла.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Записи. Массивы записей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Тип данных запись. Обработка массивов записей.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Типизированный файл. Особенности обработки типизированного файла.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 xml:space="preserve">Файл чисел, файл строк, файл записей. Поиск, вставка/удаление компонента типизированного файла. </w:t>
            </w:r>
          </w:p>
        </w:tc>
      </w:tr>
      <w:tr w:rsidR="0065759B" w:rsidRPr="0065759B" w:rsidTr="0065759B">
        <w:tc>
          <w:tcPr>
            <w:tcW w:w="534" w:type="dxa"/>
          </w:tcPr>
          <w:p w:rsidR="0065759B" w:rsidRPr="0065759B" w:rsidRDefault="009F1778" w:rsidP="009F1778">
            <w:pPr>
              <w:pStyle w:val="a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Зачет.</w:t>
            </w:r>
          </w:p>
        </w:tc>
        <w:tc>
          <w:tcPr>
            <w:tcW w:w="5103" w:type="dxa"/>
          </w:tcPr>
          <w:p w:rsidR="0065759B" w:rsidRPr="0065759B" w:rsidRDefault="0065759B" w:rsidP="002D6E90">
            <w:pPr>
              <w:ind w:right="314"/>
              <w:rPr>
                <w:sz w:val="24"/>
                <w:szCs w:val="24"/>
              </w:rPr>
            </w:pPr>
            <w:r w:rsidRPr="0065759B">
              <w:rPr>
                <w:sz w:val="24"/>
                <w:szCs w:val="24"/>
              </w:rPr>
              <w:t>Экзаменационная работа.</w:t>
            </w:r>
          </w:p>
        </w:tc>
      </w:tr>
    </w:tbl>
    <w:p w:rsidR="00D419F7" w:rsidRPr="0065759B" w:rsidRDefault="00D419F7" w:rsidP="002D6E90">
      <w:pPr>
        <w:jc w:val="center"/>
        <w:rPr>
          <w:sz w:val="24"/>
          <w:szCs w:val="24"/>
        </w:rPr>
      </w:pPr>
    </w:p>
    <w:sectPr w:rsidR="00D419F7" w:rsidRPr="0065759B" w:rsidSect="002D6E90">
      <w:pgSz w:w="11906" w:h="16838"/>
      <w:pgMar w:top="720" w:right="720" w:bottom="72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BE2ABA"/>
    <w:multiLevelType w:val="hybridMultilevel"/>
    <w:tmpl w:val="9454CDB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9F7"/>
    <w:rsid w:val="00052D53"/>
    <w:rsid w:val="000B3947"/>
    <w:rsid w:val="000E7F85"/>
    <w:rsid w:val="00114FB1"/>
    <w:rsid w:val="0018267F"/>
    <w:rsid w:val="0020693B"/>
    <w:rsid w:val="00212AB2"/>
    <w:rsid w:val="00297A97"/>
    <w:rsid w:val="002D6E90"/>
    <w:rsid w:val="002E319A"/>
    <w:rsid w:val="00311F17"/>
    <w:rsid w:val="00374115"/>
    <w:rsid w:val="003D6E24"/>
    <w:rsid w:val="0041144F"/>
    <w:rsid w:val="004367E0"/>
    <w:rsid w:val="0045441A"/>
    <w:rsid w:val="004C545D"/>
    <w:rsid w:val="004D7652"/>
    <w:rsid w:val="00510973"/>
    <w:rsid w:val="00513384"/>
    <w:rsid w:val="005205A3"/>
    <w:rsid w:val="005303E3"/>
    <w:rsid w:val="00537F24"/>
    <w:rsid w:val="00560F6A"/>
    <w:rsid w:val="00590CFF"/>
    <w:rsid w:val="005B3CC4"/>
    <w:rsid w:val="005F2159"/>
    <w:rsid w:val="00612C9F"/>
    <w:rsid w:val="006307F2"/>
    <w:rsid w:val="00630C2E"/>
    <w:rsid w:val="0065759B"/>
    <w:rsid w:val="00676364"/>
    <w:rsid w:val="006F298B"/>
    <w:rsid w:val="00756A2D"/>
    <w:rsid w:val="008B258E"/>
    <w:rsid w:val="008D06B5"/>
    <w:rsid w:val="00906663"/>
    <w:rsid w:val="009C2F7D"/>
    <w:rsid w:val="009C43E1"/>
    <w:rsid w:val="009F1778"/>
    <w:rsid w:val="00A94D7E"/>
    <w:rsid w:val="00B13524"/>
    <w:rsid w:val="00B428E4"/>
    <w:rsid w:val="00B4462D"/>
    <w:rsid w:val="00B64931"/>
    <w:rsid w:val="00B910CB"/>
    <w:rsid w:val="00BE3A3F"/>
    <w:rsid w:val="00C202F3"/>
    <w:rsid w:val="00C4546F"/>
    <w:rsid w:val="00C70AD1"/>
    <w:rsid w:val="00CB7547"/>
    <w:rsid w:val="00CE5258"/>
    <w:rsid w:val="00CF40B0"/>
    <w:rsid w:val="00CF4708"/>
    <w:rsid w:val="00D0095A"/>
    <w:rsid w:val="00D419F7"/>
    <w:rsid w:val="00DB755E"/>
    <w:rsid w:val="00E837EE"/>
    <w:rsid w:val="00E90543"/>
    <w:rsid w:val="00ED4725"/>
    <w:rsid w:val="00EE15B6"/>
    <w:rsid w:val="00F317FD"/>
    <w:rsid w:val="00F7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6B5"/>
  </w:style>
  <w:style w:type="paragraph" w:styleId="1">
    <w:name w:val="heading 1"/>
    <w:basedOn w:val="a"/>
    <w:next w:val="a"/>
    <w:link w:val="10"/>
    <w:qFormat/>
    <w:rsid w:val="008D06B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8D06B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8D06B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D06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8D06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8D06B5"/>
    <w:rPr>
      <w:rFonts w:ascii="Arial" w:hAnsi="Arial" w:cs="Arial"/>
      <w:b/>
      <w:bCs/>
      <w:sz w:val="26"/>
      <w:szCs w:val="26"/>
    </w:rPr>
  </w:style>
  <w:style w:type="paragraph" w:styleId="11">
    <w:name w:val="toc 1"/>
    <w:basedOn w:val="a"/>
    <w:next w:val="a"/>
    <w:autoRedefine/>
    <w:uiPriority w:val="39"/>
    <w:qFormat/>
    <w:rsid w:val="008D06B5"/>
    <w:pPr>
      <w:spacing w:after="100"/>
    </w:pPr>
  </w:style>
  <w:style w:type="paragraph" w:styleId="21">
    <w:name w:val="toc 2"/>
    <w:basedOn w:val="a"/>
    <w:next w:val="a"/>
    <w:autoRedefine/>
    <w:uiPriority w:val="39"/>
    <w:qFormat/>
    <w:rsid w:val="008D06B5"/>
    <w:pPr>
      <w:spacing w:after="100"/>
      <w:ind w:left="200"/>
    </w:pPr>
  </w:style>
  <w:style w:type="paragraph" w:styleId="31">
    <w:name w:val="toc 3"/>
    <w:basedOn w:val="a"/>
    <w:next w:val="a"/>
    <w:autoRedefine/>
    <w:uiPriority w:val="39"/>
    <w:qFormat/>
    <w:rsid w:val="008D06B5"/>
    <w:pPr>
      <w:spacing w:after="100"/>
      <w:ind w:left="400"/>
    </w:pPr>
  </w:style>
  <w:style w:type="paragraph" w:styleId="a3">
    <w:name w:val="caption"/>
    <w:basedOn w:val="a"/>
    <w:next w:val="a"/>
    <w:link w:val="a4"/>
    <w:qFormat/>
    <w:rsid w:val="008D06B5"/>
    <w:pPr>
      <w:spacing w:before="120" w:after="120"/>
    </w:pPr>
    <w:rPr>
      <w:b/>
      <w:bCs/>
    </w:rPr>
  </w:style>
  <w:style w:type="character" w:customStyle="1" w:styleId="a4">
    <w:name w:val="Название объекта Знак"/>
    <w:basedOn w:val="a0"/>
    <w:link w:val="a3"/>
    <w:rsid w:val="008D06B5"/>
    <w:rPr>
      <w:b/>
      <w:bCs/>
    </w:rPr>
  </w:style>
  <w:style w:type="paragraph" w:styleId="a5">
    <w:name w:val="Title"/>
    <w:basedOn w:val="a"/>
    <w:next w:val="a"/>
    <w:link w:val="a6"/>
    <w:qFormat/>
    <w:rsid w:val="008D06B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rsid w:val="008D06B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7">
    <w:name w:val="Strong"/>
    <w:basedOn w:val="a0"/>
    <w:uiPriority w:val="22"/>
    <w:qFormat/>
    <w:rsid w:val="008D06B5"/>
    <w:rPr>
      <w:b/>
      <w:bCs/>
    </w:rPr>
  </w:style>
  <w:style w:type="paragraph" w:styleId="a8">
    <w:name w:val="No Spacing"/>
    <w:link w:val="a9"/>
    <w:uiPriority w:val="1"/>
    <w:qFormat/>
    <w:rsid w:val="008D06B5"/>
    <w:rPr>
      <w:rFonts w:asciiTheme="minorHAnsi" w:eastAsiaTheme="minorEastAsia" w:hAnsiTheme="minorHAnsi" w:cstheme="minorBidi"/>
      <w:sz w:val="22"/>
      <w:szCs w:val="22"/>
    </w:rPr>
  </w:style>
  <w:style w:type="character" w:customStyle="1" w:styleId="a9">
    <w:name w:val="Без интервала Знак"/>
    <w:basedOn w:val="a0"/>
    <w:link w:val="a8"/>
    <w:uiPriority w:val="1"/>
    <w:rsid w:val="008D06B5"/>
    <w:rPr>
      <w:rFonts w:asciiTheme="minorHAnsi" w:eastAsiaTheme="minorEastAsia" w:hAnsiTheme="minorHAnsi" w:cstheme="minorBidi"/>
      <w:sz w:val="22"/>
      <w:szCs w:val="22"/>
    </w:rPr>
  </w:style>
  <w:style w:type="paragraph" w:styleId="aa">
    <w:name w:val="List Paragraph"/>
    <w:basedOn w:val="a"/>
    <w:uiPriority w:val="34"/>
    <w:qFormat/>
    <w:rsid w:val="008D06B5"/>
    <w:pPr>
      <w:ind w:left="720"/>
      <w:contextualSpacing/>
    </w:pPr>
  </w:style>
  <w:style w:type="paragraph" w:styleId="ab">
    <w:name w:val="TOC Heading"/>
    <w:basedOn w:val="1"/>
    <w:next w:val="a"/>
    <w:uiPriority w:val="39"/>
    <w:semiHidden/>
    <w:unhideWhenUsed/>
    <w:qFormat/>
    <w:rsid w:val="008D06B5"/>
    <w:pPr>
      <w:spacing w:line="276" w:lineRule="auto"/>
      <w:outlineLvl w:val="9"/>
    </w:pPr>
  </w:style>
  <w:style w:type="table" w:styleId="ac">
    <w:name w:val="Table Grid"/>
    <w:basedOn w:val="a1"/>
    <w:uiPriority w:val="59"/>
    <w:rsid w:val="00D419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6B5"/>
  </w:style>
  <w:style w:type="paragraph" w:styleId="1">
    <w:name w:val="heading 1"/>
    <w:basedOn w:val="a"/>
    <w:next w:val="a"/>
    <w:link w:val="10"/>
    <w:qFormat/>
    <w:rsid w:val="008D06B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8D06B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8D06B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D06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8D06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8D06B5"/>
    <w:rPr>
      <w:rFonts w:ascii="Arial" w:hAnsi="Arial" w:cs="Arial"/>
      <w:b/>
      <w:bCs/>
      <w:sz w:val="26"/>
      <w:szCs w:val="26"/>
    </w:rPr>
  </w:style>
  <w:style w:type="paragraph" w:styleId="11">
    <w:name w:val="toc 1"/>
    <w:basedOn w:val="a"/>
    <w:next w:val="a"/>
    <w:autoRedefine/>
    <w:uiPriority w:val="39"/>
    <w:qFormat/>
    <w:rsid w:val="008D06B5"/>
    <w:pPr>
      <w:spacing w:after="100"/>
    </w:pPr>
  </w:style>
  <w:style w:type="paragraph" w:styleId="21">
    <w:name w:val="toc 2"/>
    <w:basedOn w:val="a"/>
    <w:next w:val="a"/>
    <w:autoRedefine/>
    <w:uiPriority w:val="39"/>
    <w:qFormat/>
    <w:rsid w:val="008D06B5"/>
    <w:pPr>
      <w:spacing w:after="100"/>
      <w:ind w:left="200"/>
    </w:pPr>
  </w:style>
  <w:style w:type="paragraph" w:styleId="31">
    <w:name w:val="toc 3"/>
    <w:basedOn w:val="a"/>
    <w:next w:val="a"/>
    <w:autoRedefine/>
    <w:uiPriority w:val="39"/>
    <w:qFormat/>
    <w:rsid w:val="008D06B5"/>
    <w:pPr>
      <w:spacing w:after="100"/>
      <w:ind w:left="400"/>
    </w:pPr>
  </w:style>
  <w:style w:type="paragraph" w:styleId="a3">
    <w:name w:val="caption"/>
    <w:basedOn w:val="a"/>
    <w:next w:val="a"/>
    <w:link w:val="a4"/>
    <w:qFormat/>
    <w:rsid w:val="008D06B5"/>
    <w:pPr>
      <w:spacing w:before="120" w:after="120"/>
    </w:pPr>
    <w:rPr>
      <w:b/>
      <w:bCs/>
    </w:rPr>
  </w:style>
  <w:style w:type="character" w:customStyle="1" w:styleId="a4">
    <w:name w:val="Название объекта Знак"/>
    <w:basedOn w:val="a0"/>
    <w:link w:val="a3"/>
    <w:rsid w:val="008D06B5"/>
    <w:rPr>
      <w:b/>
      <w:bCs/>
    </w:rPr>
  </w:style>
  <w:style w:type="paragraph" w:styleId="a5">
    <w:name w:val="Title"/>
    <w:basedOn w:val="a"/>
    <w:next w:val="a"/>
    <w:link w:val="a6"/>
    <w:qFormat/>
    <w:rsid w:val="008D06B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rsid w:val="008D06B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7">
    <w:name w:val="Strong"/>
    <w:basedOn w:val="a0"/>
    <w:uiPriority w:val="22"/>
    <w:qFormat/>
    <w:rsid w:val="008D06B5"/>
    <w:rPr>
      <w:b/>
      <w:bCs/>
    </w:rPr>
  </w:style>
  <w:style w:type="paragraph" w:styleId="a8">
    <w:name w:val="No Spacing"/>
    <w:link w:val="a9"/>
    <w:uiPriority w:val="1"/>
    <w:qFormat/>
    <w:rsid w:val="008D06B5"/>
    <w:rPr>
      <w:rFonts w:asciiTheme="minorHAnsi" w:eastAsiaTheme="minorEastAsia" w:hAnsiTheme="minorHAnsi" w:cstheme="minorBidi"/>
      <w:sz w:val="22"/>
      <w:szCs w:val="22"/>
    </w:rPr>
  </w:style>
  <w:style w:type="character" w:customStyle="1" w:styleId="a9">
    <w:name w:val="Без интервала Знак"/>
    <w:basedOn w:val="a0"/>
    <w:link w:val="a8"/>
    <w:uiPriority w:val="1"/>
    <w:rsid w:val="008D06B5"/>
    <w:rPr>
      <w:rFonts w:asciiTheme="minorHAnsi" w:eastAsiaTheme="minorEastAsia" w:hAnsiTheme="minorHAnsi" w:cstheme="minorBidi"/>
      <w:sz w:val="22"/>
      <w:szCs w:val="22"/>
    </w:rPr>
  </w:style>
  <w:style w:type="paragraph" w:styleId="aa">
    <w:name w:val="List Paragraph"/>
    <w:basedOn w:val="a"/>
    <w:uiPriority w:val="34"/>
    <w:qFormat/>
    <w:rsid w:val="008D06B5"/>
    <w:pPr>
      <w:ind w:left="720"/>
      <w:contextualSpacing/>
    </w:pPr>
  </w:style>
  <w:style w:type="paragraph" w:styleId="ab">
    <w:name w:val="TOC Heading"/>
    <w:basedOn w:val="1"/>
    <w:next w:val="a"/>
    <w:uiPriority w:val="39"/>
    <w:semiHidden/>
    <w:unhideWhenUsed/>
    <w:qFormat/>
    <w:rsid w:val="008D06B5"/>
    <w:pPr>
      <w:spacing w:line="276" w:lineRule="auto"/>
      <w:outlineLvl w:val="9"/>
    </w:pPr>
  </w:style>
  <w:style w:type="table" w:styleId="ac">
    <w:name w:val="Table Grid"/>
    <w:basedOn w:val="a1"/>
    <w:uiPriority w:val="59"/>
    <w:rsid w:val="00D419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3875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Пучкина Ирина Валерьевна</cp:lastModifiedBy>
  <cp:revision>8</cp:revision>
  <dcterms:created xsi:type="dcterms:W3CDTF">2018-09-24T10:22:00Z</dcterms:created>
  <dcterms:modified xsi:type="dcterms:W3CDTF">2018-09-26T15:40:00Z</dcterms:modified>
</cp:coreProperties>
</file>