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Style0"/>
        <w:tblW w:w="97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5"/>
        <w:gridCol w:w="435"/>
        <w:gridCol w:w="1650"/>
        <w:gridCol w:w="615"/>
        <w:gridCol w:w="630"/>
        <w:gridCol w:w="1185"/>
        <w:gridCol w:w="330"/>
        <w:gridCol w:w="705"/>
        <w:gridCol w:w="2985"/>
        <w:gridCol w:w="420"/>
        <w:gridCol w:w="405"/>
        <w:gridCol w:w="135"/>
      </w:tblGrid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0" w:type="dxa"/>
            <w:gridSpan w:val="12"/>
            <w:shd w:val="clear" w:color="auto" w:fill="auto"/>
            <w:vAlign w:val="bottom"/>
          </w:tcPr>
          <w:p w:rsidR="00E91EF4" w:rsidRDefault="00C55CB9">
            <w:pPr>
              <w:jc w:val="center"/>
            </w:pPr>
            <w:bookmarkStart w:id="0" w:name="_GoBack" w:colFirst="0" w:colLast="0"/>
            <w:r>
              <w:rPr>
                <w:rFonts w:ascii="Times New Roman" w:hAnsi="Times New Roman"/>
                <w:b/>
                <w:sz w:val="24"/>
                <w:szCs w:val="24"/>
              </w:rPr>
              <w:t>СОГЛАСИЕ</w:t>
            </w:r>
          </w:p>
        </w:tc>
      </w:tr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0" w:type="dxa"/>
            <w:gridSpan w:val="12"/>
            <w:shd w:val="clear" w:color="auto" w:fill="auto"/>
            <w:vAlign w:val="bottom"/>
          </w:tcPr>
          <w:p w:rsidR="00E91EF4" w:rsidRDefault="00C55CB9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на передачу информации на единый портал государственных услуг</w:t>
            </w:r>
          </w:p>
        </w:tc>
      </w:tr>
      <w:bookmarkEnd w:id="0"/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0" w:type="dxa"/>
            <w:gridSpan w:val="12"/>
            <w:shd w:val="clear" w:color="auto" w:fill="auto"/>
            <w:vAlign w:val="bottom"/>
          </w:tcPr>
          <w:p w:rsidR="00E91EF4" w:rsidRDefault="00E91EF4">
            <w:pPr>
              <w:jc w:val="center"/>
            </w:pPr>
          </w:p>
        </w:tc>
      </w:tr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5" w:type="dxa"/>
            <w:shd w:val="clear" w:color="auto" w:fill="auto"/>
            <w:vAlign w:val="bottom"/>
          </w:tcPr>
          <w:p w:rsidR="00E91EF4" w:rsidRDefault="00C55CB9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Я,</w:t>
            </w:r>
          </w:p>
        </w:tc>
        <w:tc>
          <w:tcPr>
            <w:tcW w:w="9360" w:type="dxa"/>
            <w:gridSpan w:val="10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E91EF4" w:rsidRDefault="00E91EF4"/>
        </w:tc>
        <w:tc>
          <w:tcPr>
            <w:tcW w:w="135" w:type="dxa"/>
            <w:vMerge w:val="restart"/>
            <w:shd w:val="clear" w:color="auto" w:fill="auto"/>
            <w:vAlign w:val="center"/>
          </w:tcPr>
          <w:p w:rsidR="00E91EF4" w:rsidRDefault="00C55CB9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E91EF4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285" w:type="dxa"/>
            <w:shd w:val="clear" w:color="auto" w:fill="auto"/>
            <w:vAlign w:val="bottom"/>
          </w:tcPr>
          <w:p w:rsidR="00E91EF4" w:rsidRDefault="00E91EF4">
            <w:pPr>
              <w:jc w:val="center"/>
            </w:pPr>
          </w:p>
        </w:tc>
        <w:tc>
          <w:tcPr>
            <w:tcW w:w="9360" w:type="dxa"/>
            <w:gridSpan w:val="10"/>
            <w:shd w:val="clear" w:color="auto" w:fill="auto"/>
          </w:tcPr>
          <w:p w:rsidR="00E91EF4" w:rsidRDefault="00C55CB9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(ФИО полностью)</w:t>
            </w:r>
          </w:p>
        </w:tc>
        <w:tc>
          <w:tcPr>
            <w:tcW w:w="135" w:type="dxa"/>
            <w:vMerge/>
            <w:shd w:val="clear" w:color="auto" w:fill="auto"/>
            <w:vAlign w:val="bottom"/>
          </w:tcPr>
          <w:p w:rsidR="00E91EF4" w:rsidRDefault="00E91EF4"/>
        </w:tc>
      </w:tr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80" w:type="dxa"/>
            <w:gridSpan w:val="12"/>
            <w:shd w:val="clear" w:color="auto" w:fill="auto"/>
          </w:tcPr>
          <w:p w:rsidR="00E91EF4" w:rsidRDefault="00C55CB9" w:rsidP="00811F96">
            <w:pPr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 соответствии с требованиями Постановления правительства Российск</w:t>
            </w:r>
            <w:r w:rsidR="00811F96">
              <w:rPr>
                <w:rFonts w:ascii="Times New Roman" w:hAnsi="Times New Roman"/>
                <w:sz w:val="24"/>
                <w:szCs w:val="24"/>
              </w:rPr>
              <w:t xml:space="preserve">ой Федерации от  26.01.2023 №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811F96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«О функционировании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суперсервиса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«Поступление в вуз онлайн»</w:t>
            </w:r>
            <w:r w:rsidR="00ED2A4B">
              <w:rPr>
                <w:rFonts w:ascii="Times New Roman" w:hAnsi="Times New Roman"/>
                <w:sz w:val="24"/>
                <w:szCs w:val="24"/>
              </w:rPr>
              <w:t xml:space="preserve"> в рамках приемной кампании 2025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 даю свое согласие ФГБОУ ВО «Ухтинский государственный технический университет», расположенного по адресу: 169300, Республика Коми, г. Ухта, ул.</w:t>
            </w:r>
            <w:r w:rsidR="00BD3BE9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Первомайская д.</w:t>
            </w:r>
            <w:r w:rsidR="00BD3B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13, на передачу в Фе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деральную государственную информационную систему «Единый портал государственных и муниципальных услуг (функций)» заявлений о приеме, информации о документе об образовании, документе удостоверяющем личность, страховом номере индивидуального лицевого счета,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данных, подтверждающих наличие инвалидности, статуса сироты (при наличии), данных о наличии индивидуальных достижений, договора о целевом обучении (при наличии), а также представление сведений об оригиналах и (или) копиях (в том числе электронных образов) </w:t>
            </w:r>
            <w:r>
              <w:rPr>
                <w:rFonts w:ascii="Times New Roman" w:hAnsi="Times New Roman"/>
                <w:sz w:val="24"/>
                <w:szCs w:val="24"/>
              </w:rPr>
              <w:t>документов, подтверждающих указанную информацию.</w:t>
            </w:r>
          </w:p>
        </w:tc>
      </w:tr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5" w:type="dxa"/>
            <w:shd w:val="clear" w:color="auto" w:fill="auto"/>
            <w:vAlign w:val="bottom"/>
          </w:tcPr>
          <w:p w:rsidR="00E91EF4" w:rsidRDefault="00E91EF4"/>
        </w:tc>
        <w:tc>
          <w:tcPr>
            <w:tcW w:w="435" w:type="dxa"/>
            <w:shd w:val="clear" w:color="auto" w:fill="auto"/>
            <w:vAlign w:val="bottom"/>
          </w:tcPr>
          <w:p w:rsidR="00E91EF4" w:rsidRDefault="00E91EF4"/>
        </w:tc>
        <w:tc>
          <w:tcPr>
            <w:tcW w:w="1650" w:type="dxa"/>
            <w:shd w:val="clear" w:color="auto" w:fill="auto"/>
            <w:vAlign w:val="bottom"/>
          </w:tcPr>
          <w:p w:rsidR="00E91EF4" w:rsidRDefault="00E91EF4"/>
        </w:tc>
        <w:tc>
          <w:tcPr>
            <w:tcW w:w="615" w:type="dxa"/>
            <w:shd w:val="clear" w:color="auto" w:fill="auto"/>
            <w:vAlign w:val="bottom"/>
          </w:tcPr>
          <w:p w:rsidR="00E91EF4" w:rsidRDefault="00E91EF4"/>
        </w:tc>
        <w:tc>
          <w:tcPr>
            <w:tcW w:w="630" w:type="dxa"/>
            <w:shd w:val="clear" w:color="auto" w:fill="auto"/>
            <w:vAlign w:val="bottom"/>
          </w:tcPr>
          <w:p w:rsidR="00E91EF4" w:rsidRDefault="00E91EF4"/>
        </w:tc>
        <w:tc>
          <w:tcPr>
            <w:tcW w:w="1185" w:type="dxa"/>
            <w:shd w:val="clear" w:color="auto" w:fill="auto"/>
            <w:vAlign w:val="bottom"/>
          </w:tcPr>
          <w:p w:rsidR="00E91EF4" w:rsidRDefault="00E91EF4"/>
        </w:tc>
        <w:tc>
          <w:tcPr>
            <w:tcW w:w="330" w:type="dxa"/>
            <w:shd w:val="clear" w:color="auto" w:fill="auto"/>
            <w:vAlign w:val="bottom"/>
          </w:tcPr>
          <w:p w:rsidR="00E91EF4" w:rsidRDefault="00E91EF4"/>
        </w:tc>
        <w:tc>
          <w:tcPr>
            <w:tcW w:w="705" w:type="dxa"/>
            <w:shd w:val="clear" w:color="auto" w:fill="auto"/>
            <w:vAlign w:val="bottom"/>
          </w:tcPr>
          <w:p w:rsidR="00E91EF4" w:rsidRDefault="00E91EF4"/>
        </w:tc>
        <w:tc>
          <w:tcPr>
            <w:tcW w:w="2985" w:type="dxa"/>
            <w:shd w:val="clear" w:color="auto" w:fill="auto"/>
            <w:vAlign w:val="bottom"/>
          </w:tcPr>
          <w:p w:rsidR="00E91EF4" w:rsidRDefault="00E91EF4"/>
        </w:tc>
        <w:tc>
          <w:tcPr>
            <w:tcW w:w="420" w:type="dxa"/>
            <w:shd w:val="clear" w:color="auto" w:fill="auto"/>
            <w:vAlign w:val="bottom"/>
          </w:tcPr>
          <w:p w:rsidR="00E91EF4" w:rsidRDefault="00E91EF4"/>
        </w:tc>
        <w:tc>
          <w:tcPr>
            <w:tcW w:w="405" w:type="dxa"/>
            <w:shd w:val="clear" w:color="auto" w:fill="auto"/>
            <w:vAlign w:val="bottom"/>
          </w:tcPr>
          <w:p w:rsidR="00E91EF4" w:rsidRDefault="00E91EF4"/>
        </w:tc>
        <w:tc>
          <w:tcPr>
            <w:tcW w:w="135" w:type="dxa"/>
            <w:shd w:val="clear" w:color="auto" w:fill="auto"/>
            <w:vAlign w:val="bottom"/>
          </w:tcPr>
          <w:p w:rsidR="00E91EF4" w:rsidRDefault="00E91EF4"/>
        </w:tc>
      </w:tr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85" w:type="dxa"/>
            <w:shd w:val="clear" w:color="auto" w:fill="auto"/>
            <w:vAlign w:val="bottom"/>
          </w:tcPr>
          <w:p w:rsidR="00E91EF4" w:rsidRDefault="00E91EF4"/>
        </w:tc>
        <w:tc>
          <w:tcPr>
            <w:tcW w:w="435" w:type="dxa"/>
            <w:shd w:val="clear" w:color="auto" w:fill="auto"/>
            <w:vAlign w:val="bottom"/>
          </w:tcPr>
          <w:p w:rsidR="00E91EF4" w:rsidRDefault="00E91EF4"/>
        </w:tc>
        <w:tc>
          <w:tcPr>
            <w:tcW w:w="1650" w:type="dxa"/>
            <w:shd w:val="clear" w:color="auto" w:fill="auto"/>
            <w:vAlign w:val="bottom"/>
          </w:tcPr>
          <w:p w:rsidR="00E91EF4" w:rsidRDefault="00E91EF4"/>
        </w:tc>
        <w:tc>
          <w:tcPr>
            <w:tcW w:w="615" w:type="dxa"/>
            <w:shd w:val="clear" w:color="auto" w:fill="auto"/>
            <w:vAlign w:val="bottom"/>
          </w:tcPr>
          <w:p w:rsidR="00E91EF4" w:rsidRDefault="00E91EF4"/>
        </w:tc>
        <w:tc>
          <w:tcPr>
            <w:tcW w:w="630" w:type="dxa"/>
            <w:shd w:val="clear" w:color="auto" w:fill="auto"/>
            <w:vAlign w:val="bottom"/>
          </w:tcPr>
          <w:p w:rsidR="00E91EF4" w:rsidRDefault="00E91EF4"/>
        </w:tc>
        <w:tc>
          <w:tcPr>
            <w:tcW w:w="1185" w:type="dxa"/>
            <w:shd w:val="clear" w:color="auto" w:fill="auto"/>
            <w:vAlign w:val="bottom"/>
          </w:tcPr>
          <w:p w:rsidR="00E91EF4" w:rsidRDefault="00E91EF4"/>
        </w:tc>
        <w:tc>
          <w:tcPr>
            <w:tcW w:w="330" w:type="dxa"/>
            <w:shd w:val="clear" w:color="auto" w:fill="auto"/>
            <w:vAlign w:val="bottom"/>
          </w:tcPr>
          <w:p w:rsidR="00E91EF4" w:rsidRDefault="00E91EF4"/>
        </w:tc>
        <w:tc>
          <w:tcPr>
            <w:tcW w:w="705" w:type="dxa"/>
            <w:shd w:val="clear" w:color="auto" w:fill="auto"/>
            <w:vAlign w:val="bottom"/>
          </w:tcPr>
          <w:p w:rsidR="00E91EF4" w:rsidRDefault="00E91EF4"/>
        </w:tc>
        <w:tc>
          <w:tcPr>
            <w:tcW w:w="2985" w:type="dxa"/>
            <w:shd w:val="clear" w:color="auto" w:fill="auto"/>
            <w:vAlign w:val="bottom"/>
          </w:tcPr>
          <w:p w:rsidR="00E91EF4" w:rsidRDefault="00E91EF4"/>
        </w:tc>
        <w:tc>
          <w:tcPr>
            <w:tcW w:w="420" w:type="dxa"/>
            <w:shd w:val="clear" w:color="auto" w:fill="auto"/>
            <w:vAlign w:val="bottom"/>
          </w:tcPr>
          <w:p w:rsidR="00E91EF4" w:rsidRDefault="00E91EF4"/>
        </w:tc>
        <w:tc>
          <w:tcPr>
            <w:tcW w:w="405" w:type="dxa"/>
            <w:shd w:val="clear" w:color="auto" w:fill="auto"/>
            <w:vAlign w:val="bottom"/>
          </w:tcPr>
          <w:p w:rsidR="00E91EF4" w:rsidRDefault="00E91EF4"/>
        </w:tc>
        <w:tc>
          <w:tcPr>
            <w:tcW w:w="135" w:type="dxa"/>
            <w:shd w:val="clear" w:color="auto" w:fill="auto"/>
            <w:vAlign w:val="bottom"/>
          </w:tcPr>
          <w:p w:rsidR="00E91EF4" w:rsidRDefault="00E91EF4"/>
        </w:tc>
      </w:tr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0" w:type="dxa"/>
            <w:gridSpan w:val="3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E91EF4" w:rsidRDefault="00E91EF4">
            <w:pPr>
              <w:jc w:val="center"/>
            </w:pPr>
          </w:p>
        </w:tc>
        <w:tc>
          <w:tcPr>
            <w:tcW w:w="615" w:type="dxa"/>
            <w:shd w:val="clear" w:color="auto" w:fill="auto"/>
            <w:vAlign w:val="bottom"/>
          </w:tcPr>
          <w:p w:rsidR="00E91EF4" w:rsidRDefault="00E91EF4">
            <w:pPr>
              <w:jc w:val="center"/>
            </w:pPr>
          </w:p>
        </w:tc>
        <w:tc>
          <w:tcPr>
            <w:tcW w:w="2145" w:type="dxa"/>
            <w:gridSpan w:val="3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E91EF4" w:rsidRDefault="00E91EF4">
            <w:pPr>
              <w:jc w:val="center"/>
            </w:pPr>
          </w:p>
        </w:tc>
        <w:tc>
          <w:tcPr>
            <w:tcW w:w="705" w:type="dxa"/>
            <w:shd w:val="clear" w:color="auto" w:fill="auto"/>
            <w:vAlign w:val="bottom"/>
          </w:tcPr>
          <w:p w:rsidR="00E91EF4" w:rsidRDefault="00E91EF4">
            <w:pPr>
              <w:jc w:val="center"/>
            </w:pPr>
          </w:p>
        </w:tc>
        <w:tc>
          <w:tcPr>
            <w:tcW w:w="3810" w:type="dxa"/>
            <w:gridSpan w:val="3"/>
            <w:tcBorders>
              <w:bottom w:val="single" w:sz="5" w:space="0" w:color="auto"/>
            </w:tcBorders>
            <w:shd w:val="clear" w:color="auto" w:fill="auto"/>
            <w:vAlign w:val="bottom"/>
          </w:tcPr>
          <w:p w:rsidR="00E91EF4" w:rsidRDefault="00E91EF4">
            <w:pPr>
              <w:jc w:val="center"/>
            </w:pPr>
          </w:p>
        </w:tc>
        <w:tc>
          <w:tcPr>
            <w:tcW w:w="135" w:type="dxa"/>
            <w:shd w:val="clear" w:color="auto" w:fill="auto"/>
            <w:vAlign w:val="bottom"/>
          </w:tcPr>
          <w:p w:rsidR="00E91EF4" w:rsidRDefault="00E91EF4"/>
        </w:tc>
      </w:tr>
      <w:tr w:rsidR="00E91EF4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0" w:type="dxa"/>
            <w:gridSpan w:val="3"/>
            <w:shd w:val="clear" w:color="auto" w:fill="auto"/>
          </w:tcPr>
          <w:p w:rsidR="00E91EF4" w:rsidRDefault="00C55CB9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(дата заполнения)</w:t>
            </w:r>
          </w:p>
        </w:tc>
        <w:tc>
          <w:tcPr>
            <w:tcW w:w="615" w:type="dxa"/>
            <w:shd w:val="clear" w:color="auto" w:fill="auto"/>
          </w:tcPr>
          <w:p w:rsidR="00E91EF4" w:rsidRDefault="00E91EF4"/>
        </w:tc>
        <w:tc>
          <w:tcPr>
            <w:tcW w:w="2145" w:type="dxa"/>
            <w:gridSpan w:val="3"/>
            <w:shd w:val="clear" w:color="auto" w:fill="auto"/>
          </w:tcPr>
          <w:p w:rsidR="00E91EF4" w:rsidRDefault="00C55CB9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(личная подпись)</w:t>
            </w:r>
          </w:p>
        </w:tc>
        <w:tc>
          <w:tcPr>
            <w:tcW w:w="705" w:type="dxa"/>
            <w:shd w:val="clear" w:color="auto" w:fill="auto"/>
          </w:tcPr>
          <w:p w:rsidR="00E91EF4" w:rsidRDefault="00E91EF4"/>
        </w:tc>
        <w:tc>
          <w:tcPr>
            <w:tcW w:w="3810" w:type="dxa"/>
            <w:gridSpan w:val="3"/>
            <w:shd w:val="clear" w:color="auto" w:fill="auto"/>
          </w:tcPr>
          <w:p w:rsidR="00E91EF4" w:rsidRDefault="00C55CB9">
            <w:pPr>
              <w:jc w:val="center"/>
            </w:pPr>
            <w:r>
              <w:rPr>
                <w:rFonts w:ascii="Times New Roman" w:hAnsi="Times New Roman"/>
                <w:szCs w:val="16"/>
              </w:rPr>
              <w:t>(расшифровка подписи)</w:t>
            </w:r>
          </w:p>
        </w:tc>
        <w:tc>
          <w:tcPr>
            <w:tcW w:w="135" w:type="dxa"/>
            <w:shd w:val="clear" w:color="auto" w:fill="auto"/>
            <w:vAlign w:val="bottom"/>
          </w:tcPr>
          <w:p w:rsidR="00E91EF4" w:rsidRDefault="00E91EF4"/>
        </w:tc>
      </w:tr>
    </w:tbl>
    <w:p w:rsidR="00C55CB9" w:rsidRDefault="00C55CB9"/>
    <w:sectPr w:rsidR="00C55CB9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91EF4"/>
    <w:rsid w:val="00811F96"/>
    <w:rsid w:val="00A82FFF"/>
    <w:rsid w:val="00BD3BE9"/>
    <w:rsid w:val="00C55CB9"/>
    <w:rsid w:val="00E91EF4"/>
    <w:rsid w:val="00ED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7FA63D-D962-4978-A438-D438FF698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Наталья В. Кривошеева</cp:lastModifiedBy>
  <cp:revision>2</cp:revision>
  <dcterms:created xsi:type="dcterms:W3CDTF">2025-05-05T10:46:00Z</dcterms:created>
  <dcterms:modified xsi:type="dcterms:W3CDTF">2025-05-05T10:52:00Z</dcterms:modified>
</cp:coreProperties>
</file>