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2C1F" w:rsidRDefault="00842C1F" w:rsidP="00842C1F">
      <w:pPr>
        <w:pStyle w:val="ConsPlusNormal"/>
        <w:jc w:val="center"/>
        <w:rPr>
          <w:b/>
          <w:sz w:val="28"/>
          <w:szCs w:val="28"/>
        </w:rPr>
      </w:pPr>
      <w:r w:rsidRPr="007025D6">
        <w:rPr>
          <w:b/>
          <w:sz w:val="28"/>
          <w:szCs w:val="28"/>
        </w:rPr>
        <w:t xml:space="preserve">Перечень общих индивидуальных достижений, </w:t>
      </w:r>
    </w:p>
    <w:p w:rsidR="00842C1F" w:rsidRPr="007025D6" w:rsidRDefault="00842C1F" w:rsidP="00842C1F">
      <w:pPr>
        <w:pStyle w:val="ConsPlusNormal"/>
        <w:jc w:val="center"/>
        <w:rPr>
          <w:b/>
          <w:sz w:val="28"/>
          <w:szCs w:val="28"/>
        </w:rPr>
      </w:pPr>
      <w:r w:rsidRPr="007025D6">
        <w:rPr>
          <w:b/>
          <w:sz w:val="28"/>
          <w:szCs w:val="28"/>
        </w:rPr>
        <w:t>учитываемых при приеме на обучение</w:t>
      </w:r>
      <w:r>
        <w:rPr>
          <w:b/>
          <w:sz w:val="28"/>
          <w:szCs w:val="28"/>
        </w:rPr>
        <w:t xml:space="preserve"> </w:t>
      </w:r>
    </w:p>
    <w:p w:rsidR="00842C1F" w:rsidRDefault="00842C1F" w:rsidP="00842C1F">
      <w:pPr>
        <w:pStyle w:val="ConsPlusNormal"/>
        <w:ind w:firstLine="709"/>
        <w:jc w:val="both"/>
        <w:rPr>
          <w:sz w:val="28"/>
          <w:szCs w:val="28"/>
        </w:rPr>
      </w:pPr>
    </w:p>
    <w:p w:rsidR="00842C1F" w:rsidRPr="005866D3" w:rsidRDefault="00842C1F" w:rsidP="00842C1F">
      <w:pPr>
        <w:pStyle w:val="ConsPlusNormal"/>
        <w:ind w:firstLine="709"/>
        <w:jc w:val="both"/>
        <w:rPr>
          <w:sz w:val="28"/>
          <w:szCs w:val="28"/>
        </w:rPr>
      </w:pPr>
      <w:r w:rsidRPr="005866D3">
        <w:rPr>
          <w:sz w:val="28"/>
          <w:szCs w:val="28"/>
        </w:rPr>
        <w:t xml:space="preserve">При приеме на обучение по программам </w:t>
      </w:r>
      <w:proofErr w:type="spellStart"/>
      <w:r w:rsidRPr="005866D3">
        <w:rPr>
          <w:sz w:val="28"/>
          <w:szCs w:val="28"/>
        </w:rPr>
        <w:t>бакалавриата</w:t>
      </w:r>
      <w:proofErr w:type="spellEnd"/>
      <w:r w:rsidRPr="005866D3">
        <w:rPr>
          <w:sz w:val="28"/>
          <w:szCs w:val="28"/>
        </w:rPr>
        <w:t xml:space="preserve">, программам </w:t>
      </w:r>
      <w:proofErr w:type="spellStart"/>
      <w:r w:rsidRPr="005866D3">
        <w:rPr>
          <w:sz w:val="28"/>
          <w:szCs w:val="28"/>
        </w:rPr>
        <w:t>специалитета</w:t>
      </w:r>
      <w:proofErr w:type="spellEnd"/>
      <w:r w:rsidRPr="005866D3">
        <w:rPr>
          <w:sz w:val="28"/>
          <w:szCs w:val="28"/>
        </w:rPr>
        <w:t xml:space="preserve"> поступающему начисляются баллы за следующие общие индивидуальные достижения:</w:t>
      </w:r>
    </w:p>
    <w:p w:rsidR="00842C1F" w:rsidRPr="003F329B" w:rsidRDefault="00842C1F" w:rsidP="00842C1F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3F329B">
        <w:rPr>
          <w:sz w:val="28"/>
          <w:szCs w:val="28"/>
        </w:rPr>
        <w:t>Наличие полученных в образовательных организациях Российской Федерации документов об образовании или об образовании и о квалификации с отличием (аттестата о среднем общем образовании с отличием, аттестата о среднем (полном) общем образовании с отличием, аттестата о среднем (полном) общем образовании для награжденных золотой (серебряной) медалью, диплома о среднем профессиональном образовании с отличием, диплома о начальном профессиональном образовании с отличием, диплома о начальном профессиональном образовании для награжденных золотой (серебряной) медалью) (далее – документы об образовании с отличием) – 10 баллов.</w:t>
      </w:r>
    </w:p>
    <w:p w:rsidR="00842C1F" w:rsidRPr="003F329B" w:rsidRDefault="00842C1F" w:rsidP="00842C1F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t>2. Результаты участия (победитель/призер):</w:t>
      </w:r>
    </w:p>
    <w:p w:rsidR="00842C1F" w:rsidRPr="003F329B" w:rsidRDefault="00842C1F" w:rsidP="00842C1F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t>– в олимпиадах школьников, проводимых в порядке, устанавливаемом федеральным органом исполнительной власти, осуществляющим функции по выработке и реализации государственной политики и нормативно–правовому регулированию в сфере высшего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нормативно–правовому регулированию в сфере общего образования (далее – олимпиады школьников) (если результаты участия в олимпиадах школьников не используются для получения особых прав и (или) особого преимущества при поступлении на обучение по конкретным конкурсным группам) – 10 баллов;</w:t>
      </w:r>
    </w:p>
    <w:p w:rsidR="00842C1F" w:rsidRPr="003F329B" w:rsidRDefault="00842C1F" w:rsidP="00842C1F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t>– в отраслевой олимпиаде школьников «Газпром» – 10 баллов;</w:t>
      </w:r>
    </w:p>
    <w:p w:rsidR="00842C1F" w:rsidRDefault="00842C1F" w:rsidP="00842C1F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t>– во Всероссийском чемпионате сочинений «Своими словами» – 5 баллов;</w:t>
      </w:r>
    </w:p>
    <w:p w:rsidR="0010384C" w:rsidRPr="003F329B" w:rsidRDefault="0010384C" w:rsidP="00842C1F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noBreakHyphen/>
        <w:t xml:space="preserve"> участие в проекте «Код будущего» </w:t>
      </w:r>
      <w:r>
        <w:rPr>
          <w:sz w:val="28"/>
          <w:szCs w:val="28"/>
        </w:rPr>
        <w:noBreakHyphen/>
        <w:t xml:space="preserve"> 5 баллов;</w:t>
      </w:r>
    </w:p>
    <w:p w:rsidR="00842C1F" w:rsidRPr="003F329B" w:rsidRDefault="00842C1F" w:rsidP="00842C1F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t>– в иных интеллектуальных и (или) творческих конкурсах, физкультурных мероприятиях и спортивных мероприятиях, проводимых в соответствии с частью 2 статьи 77 Федерального закона № 273–ФЗ в целях выявления и поддержки лиц, проявивших выдающиеся способности – 10 баллов.</w:t>
      </w:r>
    </w:p>
    <w:p w:rsidR="00842C1F" w:rsidRPr="003F329B" w:rsidRDefault="00842C1F" w:rsidP="00842C1F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t>3. Прохождение военной службы по призыву, военной службы по контракту, военной службы по мобилизации в Вооруженных Силах Российской Федерации – 5 баллов.</w:t>
      </w:r>
    </w:p>
    <w:p w:rsidR="00842C1F" w:rsidRPr="003F329B" w:rsidRDefault="00842C1F" w:rsidP="00842C1F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t>4. Пребывание в добровольческих формированиях в соответствии с контрактом о добровольном содействии в выполнении задач, возложенных на Вооруженные Силы Российской Федерации, в ходе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 – 5 баллов.</w:t>
      </w:r>
    </w:p>
    <w:p w:rsidR="00842C1F" w:rsidRPr="003F329B" w:rsidRDefault="00842C1F" w:rsidP="00842C1F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lastRenderedPageBreak/>
        <w:t>5. Наличие золотого, серебряного или бронзового знака отличия Всероссийского физкультурно-спортивного комплекса «Готов к труду и обороне» (ГТО) (далее – знак ГТО), которым поступающий награжден в соответствии с Порядком награждения лиц, выполнивших нормативы испытаний (тестов) Всероссийского физкультурно-спортивного комплекса «Готов к труду и обороне» (ГТО), соответствующими знаками отличия Всероссийского физкультурно-спортивного комплекса «Готов к труду и обороне» (ГТО) – 2 балла.</w:t>
      </w:r>
    </w:p>
    <w:p w:rsidR="00842C1F" w:rsidRPr="003F329B" w:rsidRDefault="00842C1F" w:rsidP="00842C1F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t>6. Наличие полученного в организациях Российской Федерации, осуществляющих образовательную деятельность, дополнительного образования по дополнительным общеобразовательным программам в области искусств, физической культуры и спорта, соответствующим конкурсному профилю с указанием срока обучения или объема образовательной программы – 3 балла.</w:t>
      </w:r>
    </w:p>
    <w:p w:rsidR="00842C1F" w:rsidRPr="003F329B" w:rsidRDefault="00842C1F" w:rsidP="00842C1F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t xml:space="preserve">7. Волонтерская (добровольческая) деятельность </w:t>
      </w:r>
      <w:r w:rsidR="00FD336A">
        <w:rPr>
          <w:sz w:val="28"/>
          <w:szCs w:val="28"/>
        </w:rPr>
        <w:t>(не менее 50 часов) – 2 </w:t>
      </w:r>
      <w:bookmarkStart w:id="0" w:name="_GoBack"/>
      <w:bookmarkEnd w:id="0"/>
      <w:r w:rsidRPr="003F329B">
        <w:rPr>
          <w:sz w:val="28"/>
          <w:szCs w:val="28"/>
        </w:rPr>
        <w:t>балла.</w:t>
      </w:r>
    </w:p>
    <w:p w:rsidR="00842C1F" w:rsidRPr="003F329B" w:rsidRDefault="00842C1F" w:rsidP="00842C1F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t>8. Наличие статуса победителя (призера) национального и (или) международного чемпионата по профессиональному мастерству среди инвалидов и лиц с ограниченными возможностями здоровья «</w:t>
      </w:r>
      <w:proofErr w:type="spellStart"/>
      <w:r w:rsidRPr="003F329B">
        <w:rPr>
          <w:sz w:val="28"/>
          <w:szCs w:val="28"/>
        </w:rPr>
        <w:t>Абилимпикс</w:t>
      </w:r>
      <w:proofErr w:type="spellEnd"/>
      <w:r w:rsidRPr="003F329B">
        <w:rPr>
          <w:sz w:val="28"/>
          <w:szCs w:val="28"/>
        </w:rPr>
        <w:t>» – 8 баллов.</w:t>
      </w:r>
    </w:p>
    <w:p w:rsidR="00842C1F" w:rsidRPr="003F329B" w:rsidRDefault="00842C1F" w:rsidP="00842C1F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9.</w:t>
      </w:r>
      <w:r w:rsidRPr="003F329B">
        <w:rPr>
          <w:sz w:val="28"/>
          <w:szCs w:val="28"/>
        </w:rPr>
        <w:t xml:space="preserve"> При приеме на обучение по программам </w:t>
      </w:r>
      <w:proofErr w:type="spellStart"/>
      <w:r w:rsidRPr="003F329B">
        <w:rPr>
          <w:sz w:val="28"/>
          <w:szCs w:val="28"/>
        </w:rPr>
        <w:t>бакалавриата</w:t>
      </w:r>
      <w:proofErr w:type="spellEnd"/>
      <w:r w:rsidRPr="003F329B">
        <w:rPr>
          <w:sz w:val="28"/>
          <w:szCs w:val="28"/>
        </w:rPr>
        <w:t xml:space="preserve">, программам </w:t>
      </w:r>
      <w:proofErr w:type="spellStart"/>
      <w:r w:rsidRPr="003F329B">
        <w:rPr>
          <w:sz w:val="28"/>
          <w:szCs w:val="28"/>
        </w:rPr>
        <w:t>специалитета</w:t>
      </w:r>
      <w:proofErr w:type="spellEnd"/>
      <w:r w:rsidRPr="003F329B">
        <w:rPr>
          <w:sz w:val="28"/>
          <w:szCs w:val="28"/>
        </w:rPr>
        <w:t>:</w:t>
      </w:r>
    </w:p>
    <w:p w:rsidR="00842C1F" w:rsidRPr="003F329B" w:rsidRDefault="00842C1F" w:rsidP="00842C1F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t>– в случае начисления баллов за наличие аттестата о среднем общем образовании с отличием может учитывать наличие полученной в образовательной организации Российской Федерации медали «За особые успехи в учении» I или II степени;</w:t>
      </w:r>
    </w:p>
    <w:p w:rsidR="00842C1F" w:rsidRPr="003F329B" w:rsidRDefault="00842C1F" w:rsidP="00842C1F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t>– начисление баллов за наличие знака ГТО осуществляется, если поступающий в текущем и (или) предшествующем году относится (относился) к возрастной группе, в которой получен знак ГТО;</w:t>
      </w:r>
    </w:p>
    <w:p w:rsidR="00842C1F" w:rsidRPr="003F329B" w:rsidRDefault="00842C1F" w:rsidP="00842C1F">
      <w:pPr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  <w:r w:rsidRPr="003F329B">
        <w:rPr>
          <w:sz w:val="28"/>
          <w:szCs w:val="28"/>
        </w:rPr>
        <w:t xml:space="preserve">– наличие знака ГТО подтверждается удостоверением к нему, или сведениями, размещенными на официальном сайте Министерства спорта Российской Федерации или на официальном сайте Всероссийского физкультурно-спортивного комплекса «Готов к труду и обороне» (ГТО) в информационно-телекоммуникационной сети «Интернет», или копией распорядительного акта (выпиской из распорядительного акта) Министерства спорта Российской Федерации о награждении золотым знаком ГТО, копией распорядительного акта (выпиской из распорядительного акта) органа исполнительной власти субъекта Российской Федерации о награждении серебряным или бронзовым знаком ГТО. Копия распорядительного акта (выписка из распорядительного акта) должна быть заверена должностным лицом </w:t>
      </w:r>
      <w:r w:rsidRPr="003F329B">
        <w:rPr>
          <w:rFonts w:eastAsia="Times New Roman"/>
          <w:sz w:val="28"/>
          <w:szCs w:val="28"/>
        </w:rPr>
        <w:t>Министерства спорта Российской Федерации или органа исполнительной власти субъекта Российской Федерации</w:t>
      </w:r>
      <w:r w:rsidRPr="003F329B">
        <w:rPr>
          <w:sz w:val="28"/>
          <w:szCs w:val="28"/>
        </w:rPr>
        <w:t>;</w:t>
      </w:r>
    </w:p>
    <w:p w:rsidR="00842C1F" w:rsidRPr="003F329B" w:rsidRDefault="00842C1F" w:rsidP="00842C1F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t>– начисление баллов за наличие знака ГТО осуществляется однократно.</w:t>
      </w:r>
    </w:p>
    <w:p w:rsidR="00842C1F" w:rsidRPr="003F329B" w:rsidRDefault="00842C1F" w:rsidP="00842C1F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Pr="003F329B">
        <w:rPr>
          <w:sz w:val="28"/>
          <w:szCs w:val="28"/>
        </w:rPr>
        <w:t>. При приеме на обучение по программам магистратуры учитываются следующие индивидуальные достижения:</w:t>
      </w:r>
    </w:p>
    <w:p w:rsidR="00842C1F" w:rsidRPr="003F329B" w:rsidRDefault="00842C1F" w:rsidP="00842C1F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3F329B">
        <w:rPr>
          <w:rFonts w:eastAsia="Times New Roman"/>
          <w:sz w:val="28"/>
          <w:szCs w:val="28"/>
        </w:rPr>
        <w:lastRenderedPageBreak/>
        <w:t>– диплом о высшем образовании с отличием – 10 баллов;</w:t>
      </w:r>
    </w:p>
    <w:p w:rsidR="00842C1F" w:rsidRPr="003F329B" w:rsidRDefault="00842C1F" w:rsidP="00842C1F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3F329B">
        <w:rPr>
          <w:rFonts w:eastAsia="Times New Roman"/>
          <w:sz w:val="28"/>
          <w:szCs w:val="28"/>
        </w:rPr>
        <w:t xml:space="preserve">– рекомендация кафедры по соответствующему направлению подготовки – 3 балла; </w:t>
      </w:r>
    </w:p>
    <w:p w:rsidR="00842C1F" w:rsidRPr="003F329B" w:rsidRDefault="00842C1F" w:rsidP="00842C1F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3F329B">
        <w:rPr>
          <w:rFonts w:eastAsia="Times New Roman"/>
          <w:sz w:val="28"/>
          <w:szCs w:val="28"/>
        </w:rPr>
        <w:t>– участие в научных конференциях – 4 балла;</w:t>
      </w:r>
    </w:p>
    <w:p w:rsidR="00842C1F" w:rsidRPr="003F329B" w:rsidRDefault="00842C1F" w:rsidP="00842C1F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3F329B">
        <w:rPr>
          <w:rFonts w:eastAsia="Times New Roman"/>
          <w:sz w:val="28"/>
          <w:szCs w:val="28"/>
        </w:rPr>
        <w:t>– наличие публикаций в научных журналах и сборниках научных трудов – 5 баллов;</w:t>
      </w:r>
    </w:p>
    <w:p w:rsidR="00842C1F" w:rsidRPr="003F329B" w:rsidRDefault="00842C1F" w:rsidP="00842C1F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3F329B">
        <w:rPr>
          <w:rFonts w:eastAsia="Times New Roman"/>
          <w:sz w:val="28"/>
          <w:szCs w:val="28"/>
        </w:rPr>
        <w:t>– победитель/призер/лауреат Всероссийского инженерного конкурса – 3 балла;</w:t>
      </w:r>
    </w:p>
    <w:p w:rsidR="00842C1F" w:rsidRPr="003F329B" w:rsidRDefault="00842C1F" w:rsidP="00842C1F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3F329B">
        <w:rPr>
          <w:rFonts w:eastAsia="Times New Roman"/>
          <w:sz w:val="28"/>
          <w:szCs w:val="28"/>
        </w:rPr>
        <w:t>– победитель/призер/лауреат отраслевых олимпиад – 10 баллов.</w:t>
      </w:r>
    </w:p>
    <w:p w:rsidR="00E31145" w:rsidRDefault="00E31145"/>
    <w:sectPr w:rsidR="00E311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99F"/>
    <w:rsid w:val="0010384C"/>
    <w:rsid w:val="00842C1F"/>
    <w:rsid w:val="00E31145"/>
    <w:rsid w:val="00F1499F"/>
    <w:rsid w:val="00FD3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45060"/>
  <w15:chartTrackingRefBased/>
  <w15:docId w15:val="{C7C6876F-EA5A-4137-A2A4-A45BD797A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2C1F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842C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825</Words>
  <Characters>4703</Characters>
  <Application>Microsoft Office Word</Application>
  <DocSecurity>0</DocSecurity>
  <Lines>39</Lines>
  <Paragraphs>11</Paragraphs>
  <ScaleCrop>false</ScaleCrop>
  <Company>USTU</Company>
  <LinksUpToDate>false</LinksUpToDate>
  <CharactersWithSpaces>5517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Проскурякова Виктория Леонидовна</dc:creator>
  <cp:keywords/>
  <dc:description/>
  <cp:lastModifiedBy>Кривошеева Наталья Викторовна</cp:lastModifiedBy>
  <cp:revision>4</cp:revision>
  <dcterms:created xsi:type="dcterms:W3CDTF">2026-01-19T08:40:00Z</dcterms:created>
  <dcterms:modified xsi:type="dcterms:W3CDTF">2026-04-17T10:56:00Z</dcterms:modified>
</cp:coreProperties>
</file>